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0C5" w:rsidRPr="008F30C5" w:rsidRDefault="008F30C5" w:rsidP="008F30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t>Централна Избирателна Комисия</w:t>
      </w:r>
    </w:p>
    <w:p w:rsidR="008F30C5" w:rsidRPr="008F30C5" w:rsidRDefault="008F30C5" w:rsidP="008F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30C5"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rect id="_x0000_i1025" style="width:449.2pt;height:0" o:hrpct="0" o:hralign="center" o:hrstd="t" o:hrnoshade="t" o:hr="t" fillcolor="black" stroked="f"/>
        </w:pict>
      </w:r>
    </w:p>
    <w:p w:rsidR="008F30C5" w:rsidRPr="008F30C5" w:rsidRDefault="008F30C5" w:rsidP="008F30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t>РЕШЕНИЕ</w:t>
      </w:r>
      <w:r w:rsidRPr="008F30C5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br/>
        <w:t>№ 1683-НС</w:t>
      </w:r>
      <w:r w:rsidRPr="008F30C5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br/>
        <w:t>София, 16 февруари 2023 г.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b/>
          <w:color w:val="333333"/>
          <w:lang w:eastAsia="bg-BG"/>
        </w:rPr>
        <w:t>ОТНОСНО: назначаване съставите на СИК в страната за изборите за народни представители на 2 април 2023 г.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 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На основание чл. 57, ал. 1, т. 1, 2 и 5, чл. 72, ал. 1, т. 4, чл. 73, ал. 1, чл. 89, чл. 90, чл. 91, чл. 92, чл. 95, чл. 96, чл. 3, ал. 3, и § 1, т. 10 от Допълнителните разпоредби на Изборния кодекс Централната избирателна комисия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 </w:t>
      </w:r>
    </w:p>
    <w:p w:rsidR="008F30C5" w:rsidRPr="008F30C5" w:rsidRDefault="008F30C5" w:rsidP="008F30C5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b/>
          <w:bCs/>
          <w:color w:val="333333"/>
          <w:lang w:eastAsia="bg-BG"/>
        </w:rPr>
        <w:t>Р Е Ш И: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 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1. Районните избирателни комисии (РИК) назначават съставите на секционните избирателни комисии (СИК) за изборите за народни представители на 2 април 2023 г. в срок до 7 март 2023 г. и съставите на ПСИК за избиратели с трайни увреждания не по-късно от 22 март 2023 г. и утвърждават списъка на резервните членове.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2. След влизане в сила на заповедта на кмета за определяне броя на секциите на територията на общината РИК със свое решение определя броя на членовете на всяка СИК съобразно броя на избирателите в съответната секция и изискванията на чл. 92, ал. 6, изр. второ ИК, както и разпределението на местата в СИК и техните ръководства между партиите и коалициите на територията на общината, а за градовете с районно деление за територията на всеки административен район.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3. </w:t>
      </w:r>
      <w:r w:rsidRPr="008F30C5">
        <w:rPr>
          <w:rFonts w:ascii="Helvetica" w:eastAsia="Times New Roman" w:hAnsi="Helvetica" w:cs="Helvetica"/>
          <w:b/>
          <w:color w:val="333333"/>
          <w:lang w:eastAsia="bg-BG"/>
        </w:rPr>
        <w:t>В срок до 25 февруари 2023 г., при кмета на общината/района се провеждат консултации за сформиране съставите на СИК</w:t>
      </w:r>
      <w:r w:rsidRPr="008F30C5">
        <w:rPr>
          <w:rFonts w:ascii="Helvetica" w:eastAsia="Times New Roman" w:hAnsi="Helvetica" w:cs="Helvetica"/>
          <w:color w:val="333333"/>
          <w:lang w:eastAsia="bg-BG"/>
        </w:rPr>
        <w:t>. Консултациите за ПСИК за избиратели с трайни увреждания се провеждат не по-късно от 14 март 2023 г., ако не са проведени заедно с консултациите за СИК.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4. Консултациите са публични. Денят, часът и мястото на провеждане на консултациите се оповестяват публично не по-късно от три дни преди провеждането им и се публикуват на интернет страницата на общинската администрация.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5. В консултациите участват парламентарно представените партии и коалиции в 48-ото Народно събрание.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b/>
          <w:color w:val="333333"/>
          <w:lang w:eastAsia="bg-BG"/>
        </w:rPr>
        <w:t xml:space="preserve">Парламентарно представени партии и коалиции са: </w:t>
      </w:r>
      <w:r w:rsidRPr="008F30C5">
        <w:rPr>
          <w:rFonts w:ascii="Helvetica" w:eastAsia="Times New Roman" w:hAnsi="Helvetica" w:cs="Helvetica"/>
          <w:color w:val="333333"/>
          <w:lang w:eastAsia="bg-BG"/>
        </w:rPr>
        <w:t>ГЕРБ-СДС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а) коалиция „ГЕРБ-СДС“ е с парламентарна група от 67 народни представители;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б) коалиция „Продължаваме Промяната“ е с парламентарна група от 53 народни представители;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в) партия „ДПС“ е с парламентарна група от 36 народни представители;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г) партия „Възраждане“ е с парламентарна група от 27 народни представители;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д) коалиция „БСП за България“ е с парламентарна група от 24 народни представители;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lastRenderedPageBreak/>
        <w:t>е) коалиция „Демократична България – обединение“ е с парламентарна група от 20 народни представители;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ж) коалиция „Български възход“ е с парламентарна група от 12 народни представители.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Общият брой на депутатите, членуващи в парламентарните групи, е 239.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6. В консултациите могат да участват и други партии и коалиции, които не са парламентарно представени.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7. </w:t>
      </w:r>
      <w:r w:rsidRPr="008F30C5">
        <w:rPr>
          <w:rFonts w:ascii="Helvetica" w:eastAsia="Times New Roman" w:hAnsi="Helvetica" w:cs="Helvetica"/>
          <w:b/>
          <w:color w:val="333333"/>
          <w:lang w:eastAsia="bg-BG"/>
        </w:rPr>
        <w:t>При консултациите участващите партии и коалиции представят: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а) писмено предложение за състав на СИК, което съдържа: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наименованието на партията или коалицията, която прави предложението;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имената и ЕГН на предложените лица;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длъжността в комисията, за която се предлагат;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образование, специалност;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телефон за връзка с предложеното за член на СИК лице.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б) заверено от партията копие от удостоверение за актуално правно състояние на партията, издадено не по-рано от 31.01.2023 г., или копие от решението за образуване на коалицията за участие в изборите за 48-то Народно събрание. С тях се удостоверяват имената на лицата, представляващи партията или коалицията;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в) когато в консултациите участват упълномощени лица, се представя пълномощно, подписано от представляващите партията/ коалицията, или заверено копие от такова пълномощно;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г) списък на резервните членове, които да заместят предложените от партиите и коалициите лица за състави на СИК, когато правомощията на член на СИК се прекратят предсрочно или когато член на СИК не се яви в изборния ден. Заместването се извършва с решение на РИК. Списъкът трябва да съдържа данните, посочени в буква „а“.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8. За проведените консултации се съставя протокол, в който се вписват имената на участвалите лица и в какво качество участват; направените предложения, възражения, особени мнения, становището по предложенията на другите участници, постигнатото съгласие или ако такова не е налице, в какво се изразява съгласието между участвалите в консултациите представители на партиите и коалициите.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9. Протоколът се подписва от всички участвали в консултациите лица.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Неподписването на протокола от участвал в консултациите упълномощен представител на партия или коалиция води до липса на постигнато съгласие за съставите на СИК на територията на съответната община или административен район.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10. Към протокола се прилагат постъпилите писмени възражения, особените мнения, когато протоколът е подписан с особено мнение; мотивите за отказ да бъде подписан протоколът, а също така: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поканите до партиите и коалициите за участие в консултациите;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доказателства за публичното оповестяване на деня, часа и мястото на консултациите;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lastRenderedPageBreak/>
        <w:t>- копия от удостоверенията за актуално състояние на партиите, заверени от участвалите в консултациите лица, съответно копие от решението за образуване на коалицията;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пълномощните от лицата, представляващи партията или коалицията, когато в консултациите участват упълномощени лица;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предложенията на партиите и коалициите за съставите на СИК и за резервни членове на СИК.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11. Секционните избирателни комисии се състоят от председател, заместник-председател, секретар и членове.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Броят на членовете на СИК, в това число председател, заместник-председател и секретар, е: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а) до 7 членове, но не по-малко от 5 членове – за секции с до 500 избиратели и за СИК, обслужваща подвижна избирателна кутия за избиратели с трайни увреждания;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б) до 9 членове, но не по-малко от 5 членове за секции с над 500 избиратели.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12. При назначаването на членовете и на ръководството на СИК се запазва съотношението между парламентарно представените партии и коалиции, като се използва методът на най-големия остатък.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13. Всяка парламентарно представена партия или коалиция има право на не по-малко от един член за всяка СИК.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14. Местата в ръководствата на СИК и местата за членовете се разпределят поотделно по общини или административни райони.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При назначаване на съставите на СИК местата, полагащи се на партиите и коалициите, се разпределят равномерно на територията на общината.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15. Представителите на една партия или коалиция не могат да имат мнозинство в СИК. Председателят, заместник-председателят и секретарят не могат да бъдат от една и съща партия или коалиция.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16. При назначаване на съставите на СИК и ръководствата им се спазват Методическите указания, приложение към настоящото решение.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17. За членове на СИК се назначават лица, които имат право да гласуват в изборите за народни представители на 2 април 2023 г. и владеят български език.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18. Член на СИК не може да бъде: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кандидат, съпруг на кандидат или да се намира във фактическо съжителство с кандидат за народен представител;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на изборна длъжност в държавен или местен орган;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орган на изпълнителната власт;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заместник-министър, главен секретар на президента на републиката, на Народното събрание или на Министерския съвет, на министерство или на областна администрация, секретар на община, район, кметство;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 съдия в Конституционния съд;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съдия, прокурор или следовател;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- заместник-областен управител или заместник-кмет;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lastRenderedPageBreak/>
        <w:t>- военнослужещ във въоръжените сили, служител в МВР, в Държавна агенция „Разузнаване“, в Националната служба за охрана, в Държавна агенция „Технически операции“ или в Държавна агенция „Национална сигурност“.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19. Членовете на една и съща СИК не могат да бъдат помежду си: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а) съпрузи;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б) във фактическо съжителство;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в) роднини по права линия;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г) братя и сестри.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20. Член на СИК не може да участва в повече от едно качество в изборите за народни представители на 2 април 2023 г. – кандидат, застъпник, наблюдател, представител на партия, коалиция или инициативен комитет, член на инициативен комитет, член на друга избирателна комисия, анкетьор, придружител или да участва в друго подобно качество, свързано с подготовката и произвеждането на изборите.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21. </w:t>
      </w:r>
      <w:r w:rsidRPr="008F30C5">
        <w:rPr>
          <w:rFonts w:ascii="Helvetica" w:eastAsia="Times New Roman" w:hAnsi="Helvetica" w:cs="Helvetica"/>
          <w:b/>
          <w:color w:val="333333"/>
          <w:lang w:eastAsia="bg-BG"/>
        </w:rPr>
        <w:t>Когато при консултациите партиите и коалициите постигнат съгласие, кметът на общината/административния район изпраща на РИК в срок до 2 март 2023 г.,</w:t>
      </w:r>
      <w:r w:rsidRPr="008F30C5">
        <w:rPr>
          <w:rFonts w:ascii="Helvetica" w:eastAsia="Times New Roman" w:hAnsi="Helvetica" w:cs="Helvetica"/>
          <w:color w:val="333333"/>
          <w:lang w:eastAsia="bg-BG"/>
        </w:rPr>
        <w:t xml:space="preserve"> а при консултациите за състава на ПСИК – не по-късно от 17 март 2023 г. </w:t>
      </w:r>
      <w:r w:rsidRPr="008F30C5">
        <w:rPr>
          <w:rFonts w:ascii="Helvetica" w:eastAsia="Times New Roman" w:hAnsi="Helvetica" w:cs="Helvetica"/>
          <w:b/>
          <w:color w:val="333333"/>
          <w:lang w:eastAsia="bg-BG"/>
        </w:rPr>
        <w:t>следните документи: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а) писмено предложение за съставите на СИК, което съдържа имената на предложените лица, ЕГН, длъжност в комисията, образование, специалност, партията или коалицията, която ги предлага и телефон за връзка. Предложението на кмета не може да се отличава от вписаното в протокола съгласие между участвалите в консултациите партии и коалиции и подписано от тях;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б) списък на резервните членове със същото съдържание;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в) предложенията на партиите и коалициите, представени при консултациите;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г) копие от удостоверение за актуално правно състояние на партията или решение за създаване на коалицията;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д) пълномощните на лицата, участвали в преговорите, когато партиите и коалициите се представляват от пълномощник, както и адрес, телефон и лице за контакт;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е) представените при консултациите списъци на резервните членове на СИК;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ж) протокола от консултациите и приложените към него възражения, особени мнения и мотиви за отказ да бъде подписан протоколът, ако има такъв;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з) копие от съобщението за провеждане на консултациите и начинът на оповестяването му.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22. Когато между участвалите в консултациите не е постигнато съгласие, кметът на общината/административния район изпраща незабавно на РИК, в срок до 2 март 2023 г., документите по т. 21.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23. Районната избирателна комисия назначава съставите на СИК веднага след получаване на документите по т. 21, в срок до 7 март 2023 г., съответно назначава съставите на ПСИК не по-късно от 22 март 2023 г.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а) при постигнато съгласие: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аа) по предложението на кмета по т. 21, буква „а“, когато то отговаря на постигнатото и вписано в протокола съгласие между партиите и коалициите, участвали в консултациите;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lastRenderedPageBreak/>
        <w:t>бб) ако кметът на общината не е направил предложение – въз основа на отразеното в протокола от консултациите разпределение на местата в СИК и предложенията на партиите и коалициите, приложени към протокола от консултациите;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вв) когато предложението на кмета не съответства на постигнатото и вписано в протокола съгласие между партиите и коалициите – по вписаното в протокола съгласие между партиите и коалициите, участвали в консултациите, и подписано от тях;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б) когато не е постигнато съгласие – въз основа на предложенията на партиите и коалициите при спазване изискванията на т. 12 - 15 от това решение, в срок до 7 март 2023 г.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24. Когато кметът на общината/административния район не е изготвил предложение той изпраща на РИК документите по т. 21 от това решение в посочения в същата точка срок.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25. Районната избирателна комисия приема решение за назначаване съставите на СИК в общината/административния район. Освен разпределението на местата в ръководството на СИК и броя на членовете на СИК от всяка партия и коалиция, решението съдържа и имената на назначените членове във всяка отделна СИК.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26. Когато РИК не вземе решение за разпределение на местата в СИК и не назначи СИК, тя изпраща незабавно, но не по-късно от 8 март 2023 г. (24 дни преди изборния ден) цялата документация на ЦИК, която назначава съставите на СИК.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27. С решението за назначаване на съставите на СИК се утвърждават и списъците на резервните членове, предложени от всяка от участвалите в консултациите партии и коалиции.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28. Решението на РИК за назначаване на СИК подлежи на оспорване пред ЦИК по реда на чл. 73, ал. 1, изр. първо ИК.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Решението подлежи на обжалване пред Върховния административен съд чрез Централната избирателна комисия в тридневен срок от обявяването му.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 </w:t>
      </w:r>
    </w:p>
    <w:p w:rsidR="008F30C5" w:rsidRPr="008F30C5" w:rsidRDefault="008F30C5" w:rsidP="008F30C5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br/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Председател: Камелия Нейкова</w:t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Секретар: Севинч Солакова</w:t>
      </w:r>
    </w:p>
    <w:p w:rsidR="008F30C5" w:rsidRPr="008F30C5" w:rsidRDefault="008F30C5" w:rsidP="008F30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lang w:eastAsia="bg-BG"/>
        </w:rPr>
      </w:pPr>
      <w:hyperlink r:id="rId5" w:history="1">
        <w:r w:rsidRPr="008F30C5">
          <w:rPr>
            <w:rFonts w:ascii="Helvetica" w:eastAsia="Times New Roman" w:hAnsi="Helvetica" w:cs="Helvetica"/>
            <w:color w:val="337AB7"/>
            <w:lang w:eastAsia="bg-BG"/>
          </w:rPr>
          <w:t>Методически указания за определяне съставите на СИК</w:t>
        </w:r>
      </w:hyperlink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ЕВ/МБ</w:t>
      </w:r>
    </w:p>
    <w:p w:rsidR="008F30C5" w:rsidRPr="008F30C5" w:rsidRDefault="008F30C5" w:rsidP="008F30C5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br/>
      </w:r>
    </w:p>
    <w:p w:rsidR="008F30C5" w:rsidRPr="008F30C5" w:rsidRDefault="008F30C5" w:rsidP="008F30C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bg-BG"/>
        </w:rPr>
      </w:pPr>
      <w:r w:rsidRPr="008F30C5">
        <w:rPr>
          <w:rFonts w:ascii="Helvetica" w:eastAsia="Times New Roman" w:hAnsi="Helvetica" w:cs="Helvetica"/>
          <w:color w:val="333333"/>
          <w:lang w:eastAsia="bg-BG"/>
        </w:rPr>
        <w:t>* Публикувано на 16.02.2023 в 20:18 часа</w:t>
      </w:r>
    </w:p>
    <w:p w:rsidR="00003D4D" w:rsidRPr="008F30C5" w:rsidRDefault="00003D4D"/>
    <w:sectPr w:rsidR="00003D4D" w:rsidRPr="008F30C5" w:rsidSect="00003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93363"/>
    <w:multiLevelType w:val="multilevel"/>
    <w:tmpl w:val="4E2A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30C5"/>
    <w:rsid w:val="00003D4D"/>
    <w:rsid w:val="008F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h-title">
    <w:name w:val="resh-title"/>
    <w:basedOn w:val="Normal"/>
    <w:rsid w:val="008F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8F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8F30C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30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ik.bg/upload/186597/r1683-%D0%9D%D0%A1-pril-MU+opredelyane+sastavi+SIK-02042023-%D0%95%D0%92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1767</Words>
  <Characters>10078</Characters>
  <Application>Microsoft Office Word</Application>
  <DocSecurity>0</DocSecurity>
  <Lines>83</Lines>
  <Paragraphs>23</Paragraphs>
  <ScaleCrop>false</ScaleCrop>
  <Company>Grizli777</Company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</cp:revision>
  <cp:lastPrinted>2023-02-17T06:43:00Z</cp:lastPrinted>
  <dcterms:created xsi:type="dcterms:W3CDTF">2023-02-17T06:40:00Z</dcterms:created>
  <dcterms:modified xsi:type="dcterms:W3CDTF">2023-02-17T06:45:00Z</dcterms:modified>
</cp:coreProperties>
</file>