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9B" w:rsidRDefault="00E444E6">
      <w:pPr>
        <w:pStyle w:val="a3"/>
        <w:spacing w:before="71" w:line="240" w:lineRule="auto"/>
        <w:ind w:left="0" w:right="113" w:firstLine="0"/>
        <w:jc w:val="right"/>
      </w:pPr>
      <w:r>
        <w:t>Приложение №1</w:t>
      </w:r>
    </w:p>
    <w:p w:rsidR="0061239B" w:rsidRDefault="00E444E6">
      <w:pPr>
        <w:pStyle w:val="Heading1"/>
        <w:spacing w:before="206"/>
        <w:ind w:left="0"/>
        <w:jc w:val="center"/>
        <w:rPr>
          <w:u w:val="none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ТЕХНИЧЕСКА СПЕЦИФИКАЦИЯ</w:t>
      </w:r>
    </w:p>
    <w:p w:rsidR="0061239B" w:rsidRDefault="00E444E6">
      <w:pPr>
        <w:spacing w:before="201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за обществена поръчка с предмет:</w:t>
      </w:r>
    </w:p>
    <w:p w:rsidR="0061239B" w:rsidRDefault="0061239B">
      <w:pPr>
        <w:pStyle w:val="a3"/>
        <w:spacing w:line="240" w:lineRule="auto"/>
        <w:ind w:left="0" w:firstLine="0"/>
        <w:rPr>
          <w:b/>
          <w:sz w:val="9"/>
        </w:rPr>
      </w:pPr>
    </w:p>
    <w:p w:rsidR="0061239B" w:rsidRDefault="00E444E6">
      <w:pPr>
        <w:pStyle w:val="a3"/>
        <w:spacing w:before="92" w:line="240" w:lineRule="auto"/>
        <w:ind w:left="116" w:firstLine="0"/>
      </w:pPr>
      <w:r>
        <w:t xml:space="preserve">„Доставка на един брой фабрично нов лек автомобил за нуждите на община </w:t>
      </w:r>
      <w:r w:rsidR="000335BD">
        <w:t>Маджарово</w:t>
      </w:r>
      <w:r>
        <w:t xml:space="preserve"> "</w:t>
      </w:r>
    </w:p>
    <w:p w:rsidR="0061239B" w:rsidRDefault="00E444E6">
      <w:pPr>
        <w:pStyle w:val="a3"/>
        <w:tabs>
          <w:tab w:val="left" w:pos="1517"/>
          <w:tab w:val="left" w:pos="2724"/>
          <w:tab w:val="left" w:pos="3557"/>
          <w:tab w:val="left" w:pos="3979"/>
          <w:tab w:val="left" w:pos="5011"/>
          <w:tab w:val="left" w:pos="5440"/>
          <w:tab w:val="left" w:pos="6501"/>
          <w:tab w:val="left" w:pos="7787"/>
          <w:tab w:val="left" w:pos="9070"/>
        </w:tabs>
        <w:spacing w:before="198" w:line="240" w:lineRule="auto"/>
        <w:ind w:left="116" w:right="115" w:firstLine="0"/>
      </w:pPr>
      <w:r>
        <w:t>Доставеният</w:t>
      </w:r>
      <w:r>
        <w:tab/>
        <w:t>автомобил</w:t>
      </w:r>
      <w:r>
        <w:tab/>
        <w:t>следва</w:t>
      </w:r>
      <w:r>
        <w:tab/>
        <w:t>да</w:t>
      </w:r>
      <w:r>
        <w:tab/>
        <w:t>отговаря</w:t>
      </w:r>
      <w:r>
        <w:tab/>
        <w:t>на</w:t>
      </w:r>
      <w:r>
        <w:tab/>
        <w:t>следните</w:t>
      </w:r>
      <w:r>
        <w:tab/>
        <w:t>минимални</w:t>
      </w:r>
      <w:r>
        <w:tab/>
        <w:t>технически</w:t>
      </w:r>
      <w:r>
        <w:tab/>
      </w:r>
      <w:r>
        <w:rPr>
          <w:spacing w:val="-17"/>
        </w:rPr>
        <w:t xml:space="preserve">и </w:t>
      </w:r>
      <w:r>
        <w:t>функционални</w:t>
      </w:r>
      <w:r>
        <w:rPr>
          <w:spacing w:val="-2"/>
        </w:rPr>
        <w:t xml:space="preserve"> </w:t>
      </w:r>
      <w:r>
        <w:t>характеристики:</w:t>
      </w:r>
    </w:p>
    <w:p w:rsidR="0061239B" w:rsidRDefault="00E444E6">
      <w:pPr>
        <w:pStyle w:val="Heading1"/>
        <w:spacing w:before="207"/>
        <w:rPr>
          <w:u w:val="none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Двигател: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spacing w:before="192"/>
      </w:pPr>
      <w:r>
        <w:t>Работен обем – до 2000</w:t>
      </w:r>
      <w:r>
        <w:rPr>
          <w:spacing w:val="-4"/>
        </w:rPr>
        <w:t xml:space="preserve"> </w:t>
      </w:r>
      <w:r>
        <w:t>куб.см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</w:pPr>
      <w:r>
        <w:t>Мощност- 190</w:t>
      </w:r>
      <w:r>
        <w:rPr>
          <w:spacing w:val="-4"/>
        </w:rPr>
        <w:t xml:space="preserve"> </w:t>
      </w:r>
      <w:r>
        <w:t>к.с.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</w:pPr>
      <w:r>
        <w:t>Вид</w:t>
      </w:r>
      <w:r>
        <w:rPr>
          <w:spacing w:val="-1"/>
        </w:rPr>
        <w:t xml:space="preserve"> </w:t>
      </w:r>
      <w:r>
        <w:t>гориво-дизел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</w:pPr>
      <w:r>
        <w:t>Брой цилиндри - 4</w:t>
      </w:r>
      <w:r>
        <w:rPr>
          <w:spacing w:val="-4"/>
        </w:rPr>
        <w:t xml:space="preserve"> </w:t>
      </w:r>
      <w:r>
        <w:t>бр.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spacing w:before="2" w:line="240" w:lineRule="auto"/>
      </w:pPr>
      <w:r>
        <w:t>Емисионен стандарт - ЕВРО</w:t>
      </w:r>
      <w:r>
        <w:rPr>
          <w:spacing w:val="-7"/>
        </w:rPr>
        <w:t xml:space="preserve"> </w:t>
      </w:r>
      <w:r>
        <w:t>6</w:t>
      </w:r>
    </w:p>
    <w:p w:rsidR="0061239B" w:rsidRDefault="00E444E6">
      <w:pPr>
        <w:pStyle w:val="Heading1"/>
        <w:rPr>
          <w:u w:val="none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Ходова част: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spacing w:before="192"/>
      </w:pPr>
      <w:r>
        <w:t>Тип задвижване:</w:t>
      </w:r>
      <w:r>
        <w:rPr>
          <w:spacing w:val="-1"/>
        </w:rPr>
        <w:t xml:space="preserve"> </w:t>
      </w:r>
      <w:r>
        <w:t>4x4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</w:pPr>
      <w:r>
        <w:t>Брой места: 4+1-</w:t>
      </w:r>
      <w:r>
        <w:rPr>
          <w:spacing w:val="-4"/>
        </w:rPr>
        <w:t xml:space="preserve"> </w:t>
      </w:r>
      <w:proofErr w:type="spellStart"/>
      <w:r>
        <w:t>седан</w:t>
      </w:r>
      <w:proofErr w:type="spellEnd"/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spacing w:before="2" w:line="240" w:lineRule="auto"/>
      </w:pPr>
      <w:r>
        <w:t>Предавки- минимум 7 скорости, автоматична скоростна</w:t>
      </w:r>
      <w:r>
        <w:rPr>
          <w:spacing w:val="-8"/>
        </w:rPr>
        <w:t xml:space="preserve"> </w:t>
      </w:r>
      <w:r>
        <w:t>кутия</w:t>
      </w:r>
    </w:p>
    <w:p w:rsidR="0061239B" w:rsidRDefault="00E444E6">
      <w:pPr>
        <w:pStyle w:val="Heading1"/>
        <w:spacing w:before="204"/>
        <w:rPr>
          <w:u w:val="none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Цветове, интериор, екстериор: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spacing w:before="192"/>
      </w:pPr>
      <w:r>
        <w:t>Цвят на екстериора- черен или тъмен</w:t>
      </w:r>
      <w:r>
        <w:rPr>
          <w:spacing w:val="-5"/>
        </w:rPr>
        <w:t xml:space="preserve"> </w:t>
      </w:r>
      <w:r>
        <w:t>цвят</w:t>
      </w:r>
    </w:p>
    <w:p w:rsidR="0061239B" w:rsidRDefault="000335BD">
      <w:pPr>
        <w:pStyle w:val="a4"/>
        <w:numPr>
          <w:ilvl w:val="0"/>
          <w:numId w:val="1"/>
        </w:numPr>
        <w:tabs>
          <w:tab w:val="left" w:pos="836"/>
          <w:tab w:val="left" w:pos="837"/>
        </w:tabs>
      </w:pPr>
      <w:r>
        <w:t xml:space="preserve">Интериор – </w:t>
      </w:r>
      <w:r>
        <w:rPr>
          <w:rFonts w:eastAsia="Calibri"/>
          <w:sz w:val="24"/>
          <w:szCs w:val="24"/>
        </w:rPr>
        <w:t>тъмна тапицерия - текстил</w:t>
      </w:r>
    </w:p>
    <w:p w:rsidR="0061239B" w:rsidRDefault="00E444E6">
      <w:pPr>
        <w:pStyle w:val="a4"/>
        <w:numPr>
          <w:ilvl w:val="0"/>
          <w:numId w:val="1"/>
        </w:numPr>
        <w:tabs>
          <w:tab w:val="left" w:pos="836"/>
          <w:tab w:val="left" w:pos="837"/>
        </w:tabs>
        <w:spacing w:line="240" w:lineRule="auto"/>
        <w:ind w:right="113"/>
      </w:pPr>
      <w:r>
        <w:t>Екстериор – лети джанти, автоматично сгъващи се странични огледала, LED задни светлини</w:t>
      </w:r>
    </w:p>
    <w:p w:rsidR="0061239B" w:rsidRDefault="00E444E6">
      <w:pPr>
        <w:pStyle w:val="Heading1"/>
        <w:spacing w:before="206"/>
        <w:rPr>
          <w:u w:val="thick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Минимални изисквания за базово оборудване:</w:t>
      </w:r>
    </w:p>
    <w:p w:rsidR="000335BD" w:rsidRDefault="000335BD">
      <w:pPr>
        <w:pStyle w:val="Heading1"/>
        <w:spacing w:before="206"/>
        <w:rPr>
          <w:u w:val="none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Двуз</w:t>
            </w:r>
            <w:r w:rsidRPr="00F50320">
              <w:rPr>
                <w:bCs/>
                <w:sz w:val="24"/>
                <w:szCs w:val="24"/>
              </w:rPr>
              <w:t>онов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50320">
              <w:rPr>
                <w:bCs/>
                <w:sz w:val="24"/>
                <w:szCs w:val="24"/>
              </w:rPr>
              <w:t>климатроник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с електронно регулиране на температурата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F50320">
              <w:rPr>
                <w:bCs/>
                <w:sz w:val="24"/>
                <w:szCs w:val="24"/>
              </w:rPr>
              <w:t>Airbag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за водача и пътника до него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Странични въздушни възглавници за водача и пътника до него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Въздушни възглавници - завеси за всички пътници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F50320">
              <w:rPr>
                <w:bCs/>
                <w:sz w:val="24"/>
                <w:szCs w:val="24"/>
              </w:rPr>
              <w:t>Start-Stop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система </w:t>
            </w:r>
            <w:proofErr w:type="spellStart"/>
            <w:r w:rsidRPr="00F50320">
              <w:rPr>
                <w:bCs/>
                <w:sz w:val="24"/>
                <w:szCs w:val="24"/>
              </w:rPr>
              <w:t>система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за </w:t>
            </w:r>
            <w:proofErr w:type="spellStart"/>
            <w:r w:rsidRPr="00F50320">
              <w:rPr>
                <w:bCs/>
                <w:sz w:val="24"/>
                <w:szCs w:val="24"/>
              </w:rPr>
              <w:t>рекуперация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на спирачната енергия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F50320">
              <w:rPr>
                <w:bCs/>
                <w:sz w:val="24"/>
                <w:szCs w:val="24"/>
              </w:rPr>
              <w:t>Темпомат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и ограничител на скоростта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ESC включващо ABS, ЕBV, MSR, ASR, EDS, HDA, DSR, RBS, CBC и XDS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F50320">
              <w:rPr>
                <w:bCs/>
                <w:sz w:val="24"/>
                <w:szCs w:val="24"/>
              </w:rPr>
              <w:t>мултиколизионна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спирачка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система против потегляне по наклон</w:t>
            </w:r>
          </w:p>
        </w:tc>
      </w:tr>
      <w:tr w:rsidR="000335BD" w:rsidRPr="002A489D" w:rsidTr="00AB2DB5">
        <w:tc>
          <w:tcPr>
            <w:tcW w:w="3969" w:type="dxa"/>
            <w:shd w:val="clear" w:color="auto" w:fill="auto"/>
          </w:tcPr>
          <w:p w:rsidR="000335BD" w:rsidRPr="002A489D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2A489D">
              <w:rPr>
                <w:bCs/>
                <w:sz w:val="24"/>
                <w:szCs w:val="24"/>
              </w:rPr>
              <w:t>система за следене на налягането в гумите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Радиоапарат 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Звукова система 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KESSY - </w:t>
            </w:r>
            <w:proofErr w:type="spellStart"/>
            <w:r w:rsidRPr="00F50320">
              <w:rPr>
                <w:bCs/>
                <w:sz w:val="24"/>
                <w:szCs w:val="24"/>
              </w:rPr>
              <w:t>безключово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50320">
              <w:rPr>
                <w:bCs/>
                <w:sz w:val="24"/>
                <w:szCs w:val="24"/>
              </w:rPr>
              <w:t>отключаване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и заключване на автомобила, и палене и гасене на двигателя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Централно заключване с дистанционно и два сгъваеми ключа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LED главни фарове и стопове - топ версия с матрични светлини и пръскачки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Фарове за мъгла с функция 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Електромеханична паркинг спирачка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F50320">
              <w:rPr>
                <w:bCs/>
                <w:sz w:val="24"/>
                <w:szCs w:val="24"/>
              </w:rPr>
              <w:t>Бордкомпютър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с цветен дисплей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Предни и задни електрически стъкла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Волан с </w:t>
            </w:r>
            <w:proofErr w:type="spellStart"/>
            <w:r w:rsidRPr="00F50320">
              <w:rPr>
                <w:bCs/>
                <w:sz w:val="24"/>
                <w:szCs w:val="24"/>
              </w:rPr>
              <w:t>електомеханичен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усилвател и </w:t>
            </w:r>
            <w:proofErr w:type="spellStart"/>
            <w:r w:rsidRPr="00F50320">
              <w:rPr>
                <w:bCs/>
                <w:sz w:val="24"/>
                <w:szCs w:val="24"/>
              </w:rPr>
              <w:t>регулиранепо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височина и дължина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Малък кожен пакет с 3 </w:t>
            </w:r>
            <w:proofErr w:type="spellStart"/>
            <w:r w:rsidRPr="00F50320">
              <w:rPr>
                <w:bCs/>
                <w:sz w:val="24"/>
                <w:szCs w:val="24"/>
              </w:rPr>
              <w:t>спицов</w:t>
            </w:r>
            <w:proofErr w:type="spellEnd"/>
            <w:r w:rsidRPr="00F50320">
              <w:rPr>
                <w:bCs/>
                <w:sz w:val="24"/>
                <w:szCs w:val="24"/>
              </w:rPr>
              <w:t xml:space="preserve"> мултифункционален волан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Управление на радиото и телефона от волана</w:t>
            </w:r>
          </w:p>
        </w:tc>
      </w:tr>
      <w:tr w:rsidR="000335BD" w:rsidRPr="002A489D" w:rsidTr="00AB2DB5">
        <w:tc>
          <w:tcPr>
            <w:tcW w:w="3969" w:type="dxa"/>
            <w:shd w:val="clear" w:color="auto" w:fill="auto"/>
          </w:tcPr>
          <w:p w:rsidR="000335BD" w:rsidRPr="002A489D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2A489D">
              <w:rPr>
                <w:bCs/>
                <w:sz w:val="24"/>
                <w:szCs w:val="24"/>
              </w:rPr>
              <w:lastRenderedPageBreak/>
              <w:t xml:space="preserve">Универсална </w:t>
            </w:r>
            <w:proofErr w:type="spellStart"/>
            <w:r w:rsidRPr="002A489D">
              <w:rPr>
                <w:bCs/>
                <w:sz w:val="24"/>
                <w:szCs w:val="24"/>
              </w:rPr>
              <w:t>Bluetooth</w:t>
            </w:r>
            <w:proofErr w:type="spellEnd"/>
            <w:r w:rsidRPr="002A489D">
              <w:rPr>
                <w:bCs/>
                <w:sz w:val="24"/>
                <w:szCs w:val="24"/>
              </w:rPr>
              <w:t xml:space="preserve"> подготовка за GSM</w:t>
            </w:r>
          </w:p>
        </w:tc>
      </w:tr>
      <w:tr w:rsidR="000335BD" w:rsidRPr="002A489D" w:rsidTr="00AB2DB5">
        <w:tc>
          <w:tcPr>
            <w:tcW w:w="3969" w:type="dxa"/>
            <w:shd w:val="clear" w:color="auto" w:fill="auto"/>
          </w:tcPr>
          <w:p w:rsidR="000335BD" w:rsidRPr="002A489D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2A489D">
              <w:rPr>
                <w:bCs/>
                <w:sz w:val="24"/>
                <w:szCs w:val="24"/>
              </w:rPr>
              <w:t>Сензор за дъжд вграден в ахроматично огледало за обратно виждане</w:t>
            </w:r>
          </w:p>
        </w:tc>
      </w:tr>
      <w:tr w:rsidR="000335BD" w:rsidRPr="002A489D" w:rsidTr="00AB2DB5">
        <w:tc>
          <w:tcPr>
            <w:tcW w:w="3969" w:type="dxa"/>
            <w:shd w:val="clear" w:color="auto" w:fill="auto"/>
          </w:tcPr>
          <w:p w:rsidR="000335BD" w:rsidRPr="002A489D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2A489D">
              <w:rPr>
                <w:bCs/>
                <w:sz w:val="24"/>
                <w:szCs w:val="24"/>
              </w:rPr>
              <w:t xml:space="preserve">Ахроматични </w:t>
            </w:r>
            <w:proofErr w:type="spellStart"/>
            <w:r w:rsidRPr="002A489D">
              <w:rPr>
                <w:bCs/>
                <w:sz w:val="24"/>
                <w:szCs w:val="24"/>
              </w:rPr>
              <w:t>оглeдала</w:t>
            </w:r>
            <w:proofErr w:type="spellEnd"/>
            <w:r w:rsidRPr="002A489D">
              <w:rPr>
                <w:bCs/>
                <w:sz w:val="24"/>
                <w:szCs w:val="24"/>
              </w:rPr>
              <w:t xml:space="preserve"> за обратно виждане</w:t>
            </w:r>
          </w:p>
        </w:tc>
      </w:tr>
      <w:tr w:rsidR="000335BD" w:rsidRPr="002A489D" w:rsidTr="00AB2DB5">
        <w:tc>
          <w:tcPr>
            <w:tcW w:w="3969" w:type="dxa"/>
            <w:shd w:val="clear" w:color="auto" w:fill="auto"/>
          </w:tcPr>
          <w:p w:rsidR="000335BD" w:rsidRPr="002A489D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2A489D">
              <w:rPr>
                <w:bCs/>
                <w:sz w:val="24"/>
                <w:szCs w:val="24"/>
              </w:rPr>
              <w:t>Електрически странични огледала с подгряване и вградени мигачи</w:t>
            </w:r>
          </w:p>
        </w:tc>
      </w:tr>
      <w:tr w:rsidR="000335BD" w:rsidRPr="002A489D" w:rsidTr="00AB2DB5">
        <w:tc>
          <w:tcPr>
            <w:tcW w:w="3969" w:type="dxa"/>
            <w:shd w:val="clear" w:color="auto" w:fill="auto"/>
          </w:tcPr>
          <w:p w:rsidR="000335BD" w:rsidRPr="002A489D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2A489D">
              <w:rPr>
                <w:bCs/>
                <w:sz w:val="24"/>
                <w:szCs w:val="24"/>
              </w:rPr>
              <w:t xml:space="preserve">Предни седалки с регулиране по височина и </w:t>
            </w:r>
            <w:proofErr w:type="spellStart"/>
            <w:r w:rsidRPr="002A489D">
              <w:rPr>
                <w:bCs/>
                <w:sz w:val="24"/>
                <w:szCs w:val="24"/>
              </w:rPr>
              <w:t>лумбални</w:t>
            </w:r>
            <w:proofErr w:type="spellEnd"/>
            <w:r w:rsidRPr="002A489D">
              <w:rPr>
                <w:bCs/>
                <w:sz w:val="24"/>
                <w:szCs w:val="24"/>
              </w:rPr>
              <w:t xml:space="preserve"> опори</w:t>
            </w:r>
          </w:p>
        </w:tc>
      </w:tr>
      <w:tr w:rsidR="000335BD" w:rsidRPr="00F4633E" w:rsidTr="00AB2DB5">
        <w:tc>
          <w:tcPr>
            <w:tcW w:w="3969" w:type="dxa"/>
            <w:shd w:val="clear" w:color="auto" w:fill="auto"/>
          </w:tcPr>
          <w:p w:rsidR="000335BD" w:rsidRPr="00F4633E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4633E">
              <w:rPr>
                <w:bCs/>
                <w:sz w:val="24"/>
                <w:szCs w:val="24"/>
              </w:rPr>
              <w:t>Подгряване на предни седалки</w:t>
            </w:r>
          </w:p>
        </w:tc>
      </w:tr>
      <w:tr w:rsidR="000335BD" w:rsidRPr="00F4633E" w:rsidTr="00AB2DB5">
        <w:tc>
          <w:tcPr>
            <w:tcW w:w="3969" w:type="dxa"/>
            <w:shd w:val="clear" w:color="auto" w:fill="auto"/>
          </w:tcPr>
          <w:p w:rsidR="000335BD" w:rsidRPr="00F4633E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4633E">
              <w:rPr>
                <w:bCs/>
                <w:sz w:val="24"/>
                <w:szCs w:val="24"/>
              </w:rPr>
              <w:t xml:space="preserve">Триточкови колани и регулируеми </w:t>
            </w:r>
            <w:proofErr w:type="spellStart"/>
            <w:r w:rsidRPr="00F4633E">
              <w:rPr>
                <w:bCs/>
                <w:sz w:val="24"/>
                <w:szCs w:val="24"/>
              </w:rPr>
              <w:t>подглавници</w:t>
            </w:r>
            <w:proofErr w:type="spellEnd"/>
            <w:r w:rsidRPr="00F4633E">
              <w:rPr>
                <w:bCs/>
                <w:sz w:val="24"/>
                <w:szCs w:val="24"/>
              </w:rPr>
              <w:t xml:space="preserve"> за всички места</w:t>
            </w:r>
          </w:p>
        </w:tc>
      </w:tr>
      <w:tr w:rsidR="000335BD" w:rsidRPr="00F4633E" w:rsidTr="00AB2DB5">
        <w:tc>
          <w:tcPr>
            <w:tcW w:w="3969" w:type="dxa"/>
            <w:shd w:val="clear" w:color="auto" w:fill="auto"/>
          </w:tcPr>
          <w:p w:rsidR="000335BD" w:rsidRPr="00F4633E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F4633E">
              <w:rPr>
                <w:bCs/>
                <w:sz w:val="24"/>
                <w:szCs w:val="24"/>
              </w:rPr>
              <w:t>Имобилайзер</w:t>
            </w:r>
            <w:proofErr w:type="spellEnd"/>
          </w:p>
        </w:tc>
      </w:tr>
      <w:tr w:rsidR="000335BD" w:rsidRPr="00F4633E" w:rsidTr="00AB2DB5">
        <w:tc>
          <w:tcPr>
            <w:tcW w:w="3969" w:type="dxa"/>
            <w:shd w:val="clear" w:color="auto" w:fill="auto"/>
          </w:tcPr>
          <w:p w:rsidR="000335BD" w:rsidRPr="00F4633E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4633E">
              <w:rPr>
                <w:bCs/>
                <w:sz w:val="24"/>
                <w:szCs w:val="24"/>
              </w:rPr>
              <w:t>Прекъсване на горивото при удар</w:t>
            </w:r>
          </w:p>
        </w:tc>
      </w:tr>
      <w:tr w:rsidR="000335BD" w:rsidRPr="00F4633E" w:rsidTr="00AB2DB5">
        <w:tc>
          <w:tcPr>
            <w:tcW w:w="3969" w:type="dxa"/>
            <w:shd w:val="clear" w:color="auto" w:fill="auto"/>
          </w:tcPr>
          <w:p w:rsidR="000335BD" w:rsidRPr="00F4633E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4633E">
              <w:rPr>
                <w:bCs/>
                <w:sz w:val="24"/>
                <w:szCs w:val="24"/>
              </w:rPr>
              <w:t>Звукова сигнализация за забравени светлини и незакопчан колан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Механични щори за </w:t>
            </w:r>
            <w:r w:rsidRPr="00F50320">
              <w:rPr>
                <w:bCs/>
                <w:sz w:val="24"/>
                <w:szCs w:val="24"/>
              </w:rPr>
              <w:t>задни странични стъкла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>Регулиране на височината на фаровете от мястото на водача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F50320">
              <w:rPr>
                <w:bCs/>
                <w:sz w:val="24"/>
                <w:szCs w:val="24"/>
              </w:rPr>
              <w:t xml:space="preserve">Две отделения за </w:t>
            </w:r>
            <w:r>
              <w:rPr>
                <w:bCs/>
                <w:sz w:val="24"/>
                <w:szCs w:val="24"/>
              </w:rPr>
              <w:t>чадър в предните врати, вкл. 1</w:t>
            </w:r>
            <w:r w:rsidRPr="00F50320">
              <w:rPr>
                <w:bCs/>
                <w:sz w:val="24"/>
                <w:szCs w:val="24"/>
              </w:rPr>
              <w:t xml:space="preserve"> чадър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0335BD" w:rsidRPr="00F50320" w:rsidTr="00AB2DB5">
        <w:tc>
          <w:tcPr>
            <w:tcW w:w="3969" w:type="dxa"/>
            <w:shd w:val="clear" w:color="auto" w:fill="auto"/>
          </w:tcPr>
          <w:p w:rsidR="000335BD" w:rsidRPr="00F50320" w:rsidRDefault="000335BD" w:rsidP="00AB2DB5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Изход</w:t>
            </w:r>
            <w:r w:rsidRPr="00F50320">
              <w:rPr>
                <w:bCs/>
                <w:sz w:val="24"/>
                <w:szCs w:val="24"/>
              </w:rPr>
              <w:t xml:space="preserve"> 12V</w:t>
            </w:r>
            <w:r>
              <w:rPr>
                <w:bCs/>
                <w:sz w:val="24"/>
                <w:szCs w:val="24"/>
              </w:rPr>
              <w:t xml:space="preserve"> в багажното отделение</w:t>
            </w:r>
            <w:r w:rsidRPr="00F50320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35BD" w:rsidRPr="00D2599A" w:rsidTr="00AB2DB5">
        <w:tc>
          <w:tcPr>
            <w:tcW w:w="3969" w:type="dxa"/>
            <w:shd w:val="clear" w:color="auto" w:fill="auto"/>
          </w:tcPr>
          <w:p w:rsidR="000335BD" w:rsidRPr="00D2599A" w:rsidRDefault="000335BD" w:rsidP="00AB2DB5">
            <w:pPr>
              <w:jc w:val="both"/>
              <w:rPr>
                <w:iCs/>
                <w:color w:val="000000"/>
              </w:rPr>
            </w:pPr>
            <w:r w:rsidRPr="00D2599A">
              <w:rPr>
                <w:iCs/>
                <w:color w:val="000000"/>
              </w:rPr>
              <w:t xml:space="preserve">Електрическо отваряне и затваряне на капака на багажното отделение </w:t>
            </w:r>
          </w:p>
        </w:tc>
      </w:tr>
      <w:tr w:rsidR="000335BD" w:rsidRPr="00D2599A" w:rsidTr="00AB2DB5">
        <w:tc>
          <w:tcPr>
            <w:tcW w:w="3969" w:type="dxa"/>
            <w:shd w:val="clear" w:color="auto" w:fill="auto"/>
          </w:tcPr>
          <w:p w:rsidR="000335BD" w:rsidRPr="00D2599A" w:rsidRDefault="000335BD" w:rsidP="00AB2DB5">
            <w:pPr>
              <w:jc w:val="both"/>
              <w:rPr>
                <w:iCs/>
                <w:color w:val="000000"/>
              </w:rPr>
            </w:pPr>
            <w:r w:rsidRPr="00D2599A">
              <w:rPr>
                <w:iCs/>
                <w:color w:val="000000"/>
              </w:rPr>
              <w:t xml:space="preserve">Навигационна система с тъч </w:t>
            </w:r>
            <w:proofErr w:type="spellStart"/>
            <w:r w:rsidRPr="00D2599A">
              <w:rPr>
                <w:iCs/>
                <w:color w:val="000000"/>
              </w:rPr>
              <w:t>скийн</w:t>
            </w:r>
            <w:proofErr w:type="spellEnd"/>
            <w:r w:rsidRPr="00D2599A">
              <w:rPr>
                <w:iCs/>
                <w:color w:val="000000"/>
              </w:rPr>
              <w:t xml:space="preserve"> дисплей</w:t>
            </w:r>
          </w:p>
        </w:tc>
      </w:tr>
    </w:tbl>
    <w:p w:rsidR="0061239B" w:rsidRDefault="00E444E6">
      <w:pPr>
        <w:pStyle w:val="Heading1"/>
        <w:rPr>
          <w:u w:val="none"/>
        </w:rPr>
      </w:pPr>
      <w:r>
        <w:rPr>
          <w:b w:val="0"/>
          <w:spacing w:val="-56"/>
          <w:u w:val="none"/>
        </w:rPr>
        <w:t xml:space="preserve"> </w:t>
      </w:r>
      <w:r>
        <w:rPr>
          <w:u w:val="thick"/>
        </w:rPr>
        <w:t>Условия на гаранцията</w:t>
      </w:r>
    </w:p>
    <w:p w:rsidR="0061239B" w:rsidRDefault="00E444E6">
      <w:pPr>
        <w:pStyle w:val="a3"/>
        <w:spacing w:before="193" w:line="240" w:lineRule="auto"/>
        <w:ind w:left="116" w:right="112" w:firstLine="0"/>
        <w:jc w:val="both"/>
      </w:pPr>
      <w:r>
        <w:t>Възложителят определя минимален гаранц</w:t>
      </w:r>
      <w:r w:rsidR="00561DC4">
        <w:t>ионен срок от 5 години или до 1</w:t>
      </w:r>
      <w:r w:rsidR="00561DC4">
        <w:rPr>
          <w:lang w:val="en-US"/>
        </w:rPr>
        <w:t>0</w:t>
      </w:r>
      <w:r>
        <w:t>0 000 км. Участник предложил по-кратък гаранционен срок няма да бъде допуснат до оценка и съответно ще бъде отстранен от участие.</w:t>
      </w:r>
    </w:p>
    <w:sectPr w:rsidR="0061239B" w:rsidSect="000335BD">
      <w:type w:val="continuous"/>
      <w:pgSz w:w="11910" w:h="16840"/>
      <w:pgMar w:top="1300" w:right="1300" w:bottom="280" w:left="13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23AE8"/>
    <w:multiLevelType w:val="hybridMultilevel"/>
    <w:tmpl w:val="9FBA40A2"/>
    <w:lvl w:ilvl="0" w:tplc="E13A28A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bg-BG" w:eastAsia="bg-BG" w:bidi="bg-BG"/>
      </w:rPr>
    </w:lvl>
    <w:lvl w:ilvl="1" w:tplc="94C49BEE">
      <w:numFmt w:val="bullet"/>
      <w:lvlText w:val="•"/>
      <w:lvlJc w:val="left"/>
      <w:pPr>
        <w:ind w:left="1686" w:hanging="360"/>
      </w:pPr>
      <w:rPr>
        <w:rFonts w:hint="default"/>
        <w:lang w:val="bg-BG" w:eastAsia="bg-BG" w:bidi="bg-BG"/>
      </w:rPr>
    </w:lvl>
    <w:lvl w:ilvl="2" w:tplc="A8986374">
      <w:numFmt w:val="bullet"/>
      <w:lvlText w:val="•"/>
      <w:lvlJc w:val="left"/>
      <w:pPr>
        <w:ind w:left="2533" w:hanging="360"/>
      </w:pPr>
      <w:rPr>
        <w:rFonts w:hint="default"/>
        <w:lang w:val="bg-BG" w:eastAsia="bg-BG" w:bidi="bg-BG"/>
      </w:rPr>
    </w:lvl>
    <w:lvl w:ilvl="3" w:tplc="E59AF03A">
      <w:numFmt w:val="bullet"/>
      <w:lvlText w:val="•"/>
      <w:lvlJc w:val="left"/>
      <w:pPr>
        <w:ind w:left="3379" w:hanging="360"/>
      </w:pPr>
      <w:rPr>
        <w:rFonts w:hint="default"/>
        <w:lang w:val="bg-BG" w:eastAsia="bg-BG" w:bidi="bg-BG"/>
      </w:rPr>
    </w:lvl>
    <w:lvl w:ilvl="4" w:tplc="7CC89A90">
      <w:numFmt w:val="bullet"/>
      <w:lvlText w:val="•"/>
      <w:lvlJc w:val="left"/>
      <w:pPr>
        <w:ind w:left="4226" w:hanging="360"/>
      </w:pPr>
      <w:rPr>
        <w:rFonts w:hint="default"/>
        <w:lang w:val="bg-BG" w:eastAsia="bg-BG" w:bidi="bg-BG"/>
      </w:rPr>
    </w:lvl>
    <w:lvl w:ilvl="5" w:tplc="15A0E284">
      <w:numFmt w:val="bullet"/>
      <w:lvlText w:val="•"/>
      <w:lvlJc w:val="left"/>
      <w:pPr>
        <w:ind w:left="5073" w:hanging="360"/>
      </w:pPr>
      <w:rPr>
        <w:rFonts w:hint="default"/>
        <w:lang w:val="bg-BG" w:eastAsia="bg-BG" w:bidi="bg-BG"/>
      </w:rPr>
    </w:lvl>
    <w:lvl w:ilvl="6" w:tplc="74C07812">
      <w:numFmt w:val="bullet"/>
      <w:lvlText w:val="•"/>
      <w:lvlJc w:val="left"/>
      <w:pPr>
        <w:ind w:left="5919" w:hanging="360"/>
      </w:pPr>
      <w:rPr>
        <w:rFonts w:hint="default"/>
        <w:lang w:val="bg-BG" w:eastAsia="bg-BG" w:bidi="bg-BG"/>
      </w:rPr>
    </w:lvl>
    <w:lvl w:ilvl="7" w:tplc="AC48B156">
      <w:numFmt w:val="bullet"/>
      <w:lvlText w:val="•"/>
      <w:lvlJc w:val="left"/>
      <w:pPr>
        <w:ind w:left="6766" w:hanging="360"/>
      </w:pPr>
      <w:rPr>
        <w:rFonts w:hint="default"/>
        <w:lang w:val="bg-BG" w:eastAsia="bg-BG" w:bidi="bg-BG"/>
      </w:rPr>
    </w:lvl>
    <w:lvl w:ilvl="8" w:tplc="E3B063CC">
      <w:numFmt w:val="bullet"/>
      <w:lvlText w:val="•"/>
      <w:lvlJc w:val="left"/>
      <w:pPr>
        <w:ind w:left="7613" w:hanging="360"/>
      </w:pPr>
      <w:rPr>
        <w:rFonts w:hint="default"/>
        <w:lang w:val="bg-BG" w:eastAsia="bg-BG" w:bidi="bg-BG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1239B"/>
    <w:rsid w:val="000335BD"/>
    <w:rsid w:val="00561DC4"/>
    <w:rsid w:val="0061239B"/>
    <w:rsid w:val="00946C3B"/>
    <w:rsid w:val="00B61DBD"/>
    <w:rsid w:val="00E4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239B"/>
    <w:rPr>
      <w:rFonts w:ascii="Times New Roman" w:eastAsia="Times New Roman" w:hAnsi="Times New Roman" w:cs="Times New Roman"/>
      <w:lang w:val="bg-BG"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23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239B"/>
    <w:pPr>
      <w:spacing w:line="269" w:lineRule="exact"/>
      <w:ind w:left="836" w:hanging="360"/>
    </w:pPr>
  </w:style>
  <w:style w:type="paragraph" w:customStyle="1" w:styleId="Heading1">
    <w:name w:val="Heading 1"/>
    <w:basedOn w:val="a"/>
    <w:uiPriority w:val="1"/>
    <w:qFormat/>
    <w:rsid w:val="0061239B"/>
    <w:pPr>
      <w:spacing w:before="205"/>
      <w:ind w:left="116"/>
      <w:outlineLvl w:val="1"/>
    </w:pPr>
    <w:rPr>
      <w:b/>
      <w:bCs/>
      <w:u w:val="single" w:color="000000"/>
    </w:rPr>
  </w:style>
  <w:style w:type="paragraph" w:styleId="a4">
    <w:name w:val="List Paragraph"/>
    <w:basedOn w:val="a"/>
    <w:uiPriority w:val="1"/>
    <w:qFormat/>
    <w:rsid w:val="0061239B"/>
    <w:pPr>
      <w:spacing w:line="269" w:lineRule="exact"/>
      <w:ind w:left="836" w:hanging="360"/>
    </w:pPr>
  </w:style>
  <w:style w:type="paragraph" w:customStyle="1" w:styleId="TableParagraph">
    <w:name w:val="Table Paragraph"/>
    <w:basedOn w:val="a"/>
    <w:uiPriority w:val="1"/>
    <w:qFormat/>
    <w:rsid w:val="006123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TIC</cp:lastModifiedBy>
  <cp:revision>4</cp:revision>
  <dcterms:created xsi:type="dcterms:W3CDTF">2020-03-06T13:47:00Z</dcterms:created>
  <dcterms:modified xsi:type="dcterms:W3CDTF">2020-03-10T12:29:00Z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2020-03-06T00:00:00Z</vt:filetime>
  </property>
</Properties>
</file>