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41078" w14:textId="77777777" w:rsidR="007145E1"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bookmarkStart w:id="0" w:name="_Toc41823882"/>
      <w:bookmarkStart w:id="1" w:name="_Toc41877063"/>
    </w:p>
    <w:p w14:paraId="6EF87D92" w14:textId="77777777" w:rsidR="007145E1"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4DF629CC" w14:textId="77777777" w:rsidR="007145E1" w:rsidRPr="007145E1"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r w:rsidRPr="007145E1">
        <w:rPr>
          <w:rFonts w:ascii="Times New Roman" w:eastAsia="Times New Roman" w:hAnsi="Times New Roman" w:cs="Times New Roman"/>
          <w:b/>
          <w:snapToGrid w:val="0"/>
          <w:sz w:val="36"/>
          <w:szCs w:val="20"/>
          <w:lang w:val="en-GB"/>
        </w:rPr>
        <w:t>VOLUME 3</w:t>
      </w:r>
      <w:bookmarkEnd w:id="0"/>
      <w:bookmarkEnd w:id="1"/>
    </w:p>
    <w:p w14:paraId="77AE5657" w14:textId="77777777" w:rsidR="007145E1" w:rsidRPr="007145E1"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763342A2" w14:textId="77777777" w:rsidR="00050CBC" w:rsidRDefault="007145E1" w:rsidP="007145E1">
      <w:pPr>
        <w:keepNext/>
        <w:spacing w:after="0" w:line="240" w:lineRule="auto"/>
        <w:jc w:val="center"/>
        <w:outlineLvl w:val="0"/>
        <w:rPr>
          <w:rFonts w:ascii="Times New Roman" w:eastAsia="Times New Roman" w:hAnsi="Times New Roman" w:cs="Times New Roman"/>
          <w:b/>
          <w:snapToGrid w:val="0"/>
          <w:sz w:val="36"/>
          <w:szCs w:val="20"/>
          <w:lang w:val="en-GB"/>
        </w:rPr>
      </w:pPr>
      <w:r w:rsidRPr="007145E1">
        <w:rPr>
          <w:rFonts w:ascii="Times New Roman" w:eastAsia="Times New Roman" w:hAnsi="Times New Roman" w:cs="Times New Roman"/>
          <w:b/>
          <w:snapToGrid w:val="0"/>
          <w:sz w:val="36"/>
          <w:szCs w:val="20"/>
          <w:lang w:val="en-GB"/>
        </w:rPr>
        <w:t>TECHNICAL</w:t>
      </w:r>
      <w:r>
        <w:rPr>
          <w:rFonts w:ascii="Times New Roman" w:eastAsia="Times New Roman" w:hAnsi="Times New Roman" w:cs="Times New Roman"/>
          <w:b/>
          <w:snapToGrid w:val="0"/>
          <w:sz w:val="36"/>
          <w:szCs w:val="20"/>
          <w:lang w:val="en-GB"/>
        </w:rPr>
        <w:t xml:space="preserve"> SPECIFICATIONS</w:t>
      </w:r>
    </w:p>
    <w:p w14:paraId="27904AF2"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6597F6C2"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11E2704F"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6FB3588"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5E416A09"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0E8DCDFD"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712419E8"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1102BF90"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17BA88B"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6FFD9CEF"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6F7A5EC1"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4491FB8A"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2F6BA67D"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4FDEDC94"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3C10B6F"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0FE069DC"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2F49C9CE"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CCFB61C"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078A1496"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57446BBF"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76E6737F"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01E9CBAC"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013734C5"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3DF00E49" w14:textId="77777777" w:rsidR="001C364D" w:rsidRDefault="001C364D" w:rsidP="001C364D">
      <w:pPr>
        <w:spacing w:after="0" w:line="240" w:lineRule="auto"/>
        <w:ind w:left="1485" w:hanging="1485"/>
        <w:rPr>
          <w:rFonts w:ascii="Times New Roman" w:eastAsia="Times New Roman" w:hAnsi="Times New Roman" w:cs="Times New Roman"/>
          <w:b/>
          <w:caps/>
          <w:sz w:val="28"/>
          <w:szCs w:val="24"/>
          <w:lang w:val="en-US" w:bidi="en-US"/>
        </w:rPr>
      </w:pPr>
    </w:p>
    <w:p w14:paraId="3D60D125" w14:textId="77777777" w:rsidR="001C364D" w:rsidRPr="001C364D" w:rsidRDefault="001C364D" w:rsidP="001C364D">
      <w:pPr>
        <w:spacing w:after="0" w:line="240" w:lineRule="auto"/>
        <w:ind w:left="1485" w:hanging="1485"/>
        <w:jc w:val="both"/>
        <w:rPr>
          <w:rFonts w:ascii="Times New Roman" w:eastAsia="Times New Roman" w:hAnsi="Times New Roman" w:cs="Times New Roman"/>
          <w:bCs/>
          <w:caps/>
          <w:sz w:val="28"/>
          <w:szCs w:val="28"/>
          <w:lang w:val="en-US" w:bidi="en-US"/>
        </w:rPr>
      </w:pPr>
      <w:r w:rsidRPr="001C364D">
        <w:rPr>
          <w:rFonts w:ascii="Times New Roman" w:eastAsia="Times New Roman" w:hAnsi="Times New Roman" w:cs="Times New Roman"/>
          <w:b/>
          <w:caps/>
          <w:sz w:val="28"/>
          <w:szCs w:val="24"/>
          <w:lang w:val="en-US" w:bidi="en-US"/>
        </w:rPr>
        <w:t>SITE:</w:t>
      </w:r>
      <w:r w:rsidRPr="001C364D">
        <w:rPr>
          <w:rFonts w:ascii="Times New Roman" w:eastAsia="Times New Roman" w:hAnsi="Times New Roman" w:cs="Times New Roman"/>
          <w:sz w:val="24"/>
          <w:szCs w:val="24"/>
          <w:lang w:val="en-US" w:bidi="en-US"/>
        </w:rPr>
        <w:tab/>
      </w:r>
      <w:r w:rsidRPr="001C364D">
        <w:rPr>
          <w:rFonts w:ascii="Times New Roman" w:eastAsia="Times New Roman" w:hAnsi="Times New Roman" w:cs="Times New Roman"/>
          <w:caps/>
          <w:sz w:val="28"/>
          <w:szCs w:val="24"/>
          <w:lang w:val="en-US" w:bidi="en-US"/>
        </w:rPr>
        <w:t>"RECONSTRUCTION OF ROAD HKV 2101 FROM KM 0 + 814.75 TO KM 0 + 914.75" IN THE LAND OF THE TOWN OF MADZHAROVO, MADZHAROVO MUNICIPALITY</w:t>
      </w:r>
    </w:p>
    <w:p w14:paraId="46443BE0" w14:textId="77777777" w:rsidR="001C364D" w:rsidRDefault="001C364D" w:rsidP="007145E1">
      <w:pPr>
        <w:keepNext/>
        <w:spacing w:after="0" w:line="240" w:lineRule="auto"/>
        <w:jc w:val="center"/>
        <w:outlineLvl w:val="0"/>
        <w:rPr>
          <w:rFonts w:ascii="Times New Roman" w:eastAsia="Times New Roman" w:hAnsi="Times New Roman" w:cs="Times New Roman"/>
          <w:b/>
          <w:snapToGrid w:val="0"/>
          <w:sz w:val="36"/>
          <w:szCs w:val="20"/>
          <w:lang w:val="en-GB"/>
        </w:rPr>
      </w:pPr>
    </w:p>
    <w:p w14:paraId="42B9EC7F" w14:textId="77777777" w:rsidR="001C364D" w:rsidRPr="001C364D" w:rsidRDefault="001C364D" w:rsidP="001C364D">
      <w:pPr>
        <w:keepNext/>
        <w:spacing w:before="100" w:beforeAutospacing="1" w:after="100" w:afterAutospacing="1" w:line="240" w:lineRule="auto"/>
        <w:ind w:firstLine="720"/>
        <w:contextualSpacing/>
        <w:jc w:val="both"/>
        <w:outlineLvl w:val="1"/>
        <w:rPr>
          <w:rFonts w:ascii="Times New Roman" w:eastAsia="Times New Roman" w:hAnsi="Times New Roman" w:cs="Arial"/>
          <w:b/>
          <w:iCs/>
          <w:sz w:val="24"/>
          <w:szCs w:val="24"/>
          <w:lang w:val="en-US" w:bidi="en-US"/>
        </w:rPr>
      </w:pPr>
      <w:r w:rsidRPr="001C364D">
        <w:rPr>
          <w:rFonts w:ascii="Times New Roman" w:eastAsia="Times New Roman" w:hAnsi="Times New Roman" w:cs="Arial"/>
          <w:b/>
          <w:bCs/>
          <w:iCs/>
          <w:sz w:val="24"/>
          <w:szCs w:val="28"/>
          <w:lang w:val="en-US" w:bidi="en-US"/>
        </w:rPr>
        <w:t>І. Reason and purpose of the project.</w:t>
      </w:r>
    </w:p>
    <w:p w14:paraId="71B2A218" w14:textId="77777777" w:rsidR="001C364D" w:rsidRPr="001C364D" w:rsidRDefault="001C364D" w:rsidP="001C364D">
      <w:pPr>
        <w:spacing w:after="0" w:line="240" w:lineRule="auto"/>
        <w:ind w:firstLine="72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This project is being prepared at the request of the Principal - </w:t>
      </w:r>
      <w:proofErr w:type="spellStart"/>
      <w:r w:rsidRPr="001C364D">
        <w:rPr>
          <w:rFonts w:ascii="Times New Roman" w:eastAsia="Times New Roman" w:hAnsi="Times New Roman" w:cs="Times New Roman"/>
          <w:sz w:val="24"/>
          <w:szCs w:val="24"/>
          <w:lang w:val="en-US" w:bidi="en-US"/>
        </w:rPr>
        <w:t>Madzharovo</w:t>
      </w:r>
      <w:proofErr w:type="spellEnd"/>
      <w:r w:rsidRPr="001C364D">
        <w:rPr>
          <w:rFonts w:ascii="Times New Roman" w:eastAsia="Times New Roman" w:hAnsi="Times New Roman" w:cs="Times New Roman"/>
          <w:sz w:val="24"/>
          <w:szCs w:val="24"/>
          <w:lang w:val="en-US" w:bidi="en-US"/>
        </w:rPr>
        <w:t xml:space="preserve"> Municipality on the basis of a signed contract for design with the Contractor - </w:t>
      </w:r>
      <w:proofErr w:type="spellStart"/>
      <w:r w:rsidRPr="001C364D">
        <w:rPr>
          <w:rFonts w:ascii="Times New Roman" w:eastAsia="Times New Roman" w:hAnsi="Times New Roman" w:cs="Times New Roman"/>
          <w:sz w:val="24"/>
          <w:szCs w:val="24"/>
          <w:lang w:val="en-US" w:bidi="en-US"/>
        </w:rPr>
        <w:t>GEOlands</w:t>
      </w:r>
      <w:proofErr w:type="spellEnd"/>
      <w:r w:rsidRPr="001C364D">
        <w:rPr>
          <w:rFonts w:ascii="Times New Roman" w:eastAsia="Times New Roman" w:hAnsi="Times New Roman" w:cs="Times New Roman"/>
          <w:sz w:val="24"/>
          <w:szCs w:val="24"/>
          <w:lang w:val="en-US" w:bidi="en-US"/>
        </w:rPr>
        <w:t xml:space="preserve"> Ltd.  The project provides "Reconstruction of Road HKV 2101 from km 0 + 814.75 to km 0 + 914.75" in the land of the town of  </w:t>
      </w:r>
      <w:proofErr w:type="spellStart"/>
      <w:r w:rsidRPr="001C364D">
        <w:rPr>
          <w:rFonts w:ascii="Times New Roman" w:eastAsia="Times New Roman" w:hAnsi="Times New Roman" w:cs="Times New Roman"/>
          <w:sz w:val="24"/>
          <w:szCs w:val="24"/>
          <w:lang w:val="en-US" w:bidi="en-US"/>
        </w:rPr>
        <w:t>Madzharovo</w:t>
      </w:r>
      <w:proofErr w:type="spellEnd"/>
      <w:r w:rsidRPr="001C364D">
        <w:rPr>
          <w:rFonts w:ascii="Times New Roman" w:eastAsia="Times New Roman" w:hAnsi="Times New Roman" w:cs="Times New Roman"/>
          <w:sz w:val="24"/>
          <w:szCs w:val="24"/>
          <w:lang w:val="en-US" w:bidi="en-US"/>
        </w:rPr>
        <w:t xml:space="preserve">, </w:t>
      </w:r>
      <w:proofErr w:type="spellStart"/>
      <w:r w:rsidRPr="001C364D">
        <w:rPr>
          <w:rFonts w:ascii="Times New Roman" w:eastAsia="Times New Roman" w:hAnsi="Times New Roman" w:cs="Times New Roman"/>
          <w:sz w:val="24"/>
          <w:szCs w:val="24"/>
          <w:lang w:val="en-US" w:bidi="en-US"/>
        </w:rPr>
        <w:t>Madzharovo</w:t>
      </w:r>
      <w:proofErr w:type="spellEnd"/>
      <w:r w:rsidRPr="001C364D">
        <w:rPr>
          <w:rFonts w:ascii="Times New Roman" w:eastAsia="Times New Roman" w:hAnsi="Times New Roman" w:cs="Times New Roman"/>
          <w:sz w:val="24"/>
          <w:szCs w:val="24"/>
          <w:lang w:val="en-US" w:bidi="en-US"/>
        </w:rPr>
        <w:t xml:space="preserve"> Municipality. For the fulfillment of the task, preliminary surveys and geodetic surveys were carried out, on the basis of which the following objectives are provided:</w:t>
      </w:r>
    </w:p>
    <w:p w14:paraId="6D016A60" w14:textId="77777777" w:rsidR="001C364D" w:rsidRPr="001C364D" w:rsidRDefault="001C364D" w:rsidP="001C364D">
      <w:pPr>
        <w:numPr>
          <w:ilvl w:val="0"/>
          <w:numId w:val="2"/>
        </w:numPr>
        <w:tabs>
          <w:tab w:val="left" w:pos="1080"/>
        </w:tabs>
        <w:spacing w:after="0" w:line="276" w:lineRule="auto"/>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Comprehensive technical and economic assessment of the existing route condition.</w:t>
      </w:r>
    </w:p>
    <w:p w14:paraId="6A5AE839" w14:textId="77777777" w:rsidR="001C364D" w:rsidRPr="001C364D" w:rsidRDefault="001C364D" w:rsidP="001C364D">
      <w:pPr>
        <w:numPr>
          <w:ilvl w:val="0"/>
          <w:numId w:val="2"/>
        </w:numPr>
        <w:tabs>
          <w:tab w:val="left" w:pos="1080"/>
        </w:tabs>
        <w:spacing w:after="0" w:line="276" w:lineRule="auto"/>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Improvement of the transport performance of the road.</w:t>
      </w:r>
    </w:p>
    <w:p w14:paraId="3C8BBC95" w14:textId="77777777" w:rsidR="001C364D" w:rsidRPr="001C364D" w:rsidRDefault="001C364D" w:rsidP="001C364D">
      <w:pPr>
        <w:numPr>
          <w:ilvl w:val="0"/>
          <w:numId w:val="2"/>
        </w:numPr>
        <w:tabs>
          <w:tab w:val="left" w:pos="1080"/>
        </w:tabs>
        <w:spacing w:after="0" w:line="276" w:lineRule="auto"/>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Ensuring the load-bearing capacity of the surface.</w:t>
      </w:r>
    </w:p>
    <w:p w14:paraId="57CE6CDB" w14:textId="77777777" w:rsidR="001C364D" w:rsidRPr="001C364D" w:rsidRDefault="001C364D" w:rsidP="001C364D">
      <w:pPr>
        <w:numPr>
          <w:ilvl w:val="0"/>
          <w:numId w:val="2"/>
        </w:numPr>
        <w:tabs>
          <w:tab w:val="left" w:pos="1080"/>
        </w:tabs>
        <w:spacing w:after="0" w:line="276" w:lineRule="auto"/>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Ensuring the flatness of the surface.</w:t>
      </w:r>
    </w:p>
    <w:p w14:paraId="2532E766" w14:textId="77777777" w:rsidR="001C364D" w:rsidRPr="001C364D" w:rsidRDefault="001C364D" w:rsidP="001C364D">
      <w:pPr>
        <w:numPr>
          <w:ilvl w:val="0"/>
          <w:numId w:val="2"/>
        </w:numPr>
        <w:tabs>
          <w:tab w:val="left" w:pos="1080"/>
        </w:tabs>
        <w:spacing w:after="0" w:line="276" w:lineRule="auto"/>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Achieving technical elements meeting the standards for the respective design speed. Ensuring of good drainage.</w:t>
      </w:r>
    </w:p>
    <w:p w14:paraId="2CE405BA" w14:textId="77777777" w:rsidR="001C364D" w:rsidRPr="001C364D" w:rsidRDefault="001C364D" w:rsidP="001C364D">
      <w:pPr>
        <w:numPr>
          <w:ilvl w:val="0"/>
          <w:numId w:val="2"/>
        </w:numPr>
        <w:tabs>
          <w:tab w:val="left" w:pos="1080"/>
        </w:tabs>
        <w:spacing w:after="0" w:line="276" w:lineRule="auto"/>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Safety in traffic organization.</w:t>
      </w:r>
    </w:p>
    <w:p w14:paraId="42BC89F6" w14:textId="77777777" w:rsidR="001C364D" w:rsidRPr="001C364D" w:rsidRDefault="001C364D" w:rsidP="001C364D">
      <w:pPr>
        <w:spacing w:after="0" w:line="240" w:lineRule="auto"/>
        <w:ind w:firstLine="708"/>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Reconstruction is also provided of the drainage situated into the affected part of the road. Due to severe weather conditions, long operation and the retention of the water draining from the existing open channel, the roadway and the bank enters the main layers of the road construction and compromise the road body and the existing pipe drainage, which requires the construction of a new water drainage facility in accordance with the current maximum water quantity and the applicable regulatory base. The main objective of the present project is to provide an adequate solution that will preserve the stability of the bank and strengthen the earth's body, which in return will prevent the accidental sliding of the road section and will create a unified system for passing of the water flow without any obstacles. The road section is part of the municipal road network, according to which the construction is of a third category, in connection with art.6, para 1, letter "a", item 1 of ORDINANCE NO. 1 OF 30 JULY 2003 ON THE NOMENCLATURE OF THE TYPES OF BUILDING STRUCTURES and art. 137, para. 1, item 3, letter "a" and letter "g" of the Spatial Development Act (SDA).</w:t>
      </w:r>
    </w:p>
    <w:p w14:paraId="56057097" w14:textId="77777777" w:rsidR="001C364D" w:rsidRPr="001C364D" w:rsidRDefault="001C364D" w:rsidP="001C364D">
      <w:pPr>
        <w:overflowPunct w:val="0"/>
        <w:autoSpaceDE w:val="0"/>
        <w:autoSpaceDN w:val="0"/>
        <w:adjustRightInd w:val="0"/>
        <w:spacing w:after="0" w:line="240" w:lineRule="auto"/>
        <w:jc w:val="both"/>
        <w:rPr>
          <w:rFonts w:ascii="Times New Roman" w:eastAsia="Times New Roman" w:hAnsi="Times New Roman" w:cs="Times New Roman"/>
          <w:sz w:val="24"/>
          <w:szCs w:val="24"/>
          <w:lang w:val="en-US" w:bidi="en-US"/>
        </w:rPr>
      </w:pPr>
    </w:p>
    <w:p w14:paraId="29BD42F9" w14:textId="77777777" w:rsidR="001C364D" w:rsidRPr="001C364D" w:rsidRDefault="001C364D" w:rsidP="001C364D">
      <w:pPr>
        <w:overflowPunct w:val="0"/>
        <w:autoSpaceDE w:val="0"/>
        <w:autoSpaceDN w:val="0"/>
        <w:adjustRightInd w:val="0"/>
        <w:spacing w:after="120" w:line="240" w:lineRule="auto"/>
        <w:ind w:firstLine="72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b/>
          <w:sz w:val="24"/>
          <w:szCs w:val="24"/>
          <w:lang w:val="en-US" w:bidi="en-US"/>
        </w:rPr>
        <w:t>ІІ. Location of the site</w:t>
      </w:r>
    </w:p>
    <w:p w14:paraId="5CBF166F" w14:textId="77777777" w:rsidR="001C364D" w:rsidRPr="001C364D" w:rsidRDefault="001C364D" w:rsidP="001C364D">
      <w:pPr>
        <w:autoSpaceDE w:val="0"/>
        <w:autoSpaceDN w:val="0"/>
        <w:adjustRightInd w:val="0"/>
        <w:spacing w:after="0" w:line="240" w:lineRule="auto"/>
        <w:ind w:firstLine="708"/>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The section of the road covered by the exploratory and design works covers the territory of a part of the road HKV 2101 from km 0 + 814.75 to km 0 + 914.75 in the direction from the town of </w:t>
      </w:r>
      <w:proofErr w:type="spellStart"/>
      <w:r w:rsidRPr="001C364D">
        <w:rPr>
          <w:rFonts w:ascii="Times New Roman" w:eastAsia="Times New Roman" w:hAnsi="Times New Roman" w:cs="Times New Roman"/>
          <w:sz w:val="24"/>
          <w:szCs w:val="24"/>
          <w:lang w:val="en-US" w:bidi="en-US"/>
        </w:rPr>
        <w:t>Madzharovo</w:t>
      </w:r>
      <w:proofErr w:type="spellEnd"/>
      <w:r w:rsidRPr="001C364D">
        <w:rPr>
          <w:rFonts w:ascii="Times New Roman" w:eastAsia="Times New Roman" w:hAnsi="Times New Roman" w:cs="Times New Roman"/>
          <w:sz w:val="24"/>
          <w:szCs w:val="24"/>
          <w:lang w:val="en-US" w:bidi="en-US"/>
        </w:rPr>
        <w:t xml:space="preserve"> towards the villages of </w:t>
      </w:r>
      <w:proofErr w:type="spellStart"/>
      <w:r w:rsidRPr="001C364D">
        <w:rPr>
          <w:rFonts w:ascii="Times New Roman" w:eastAsia="Times New Roman" w:hAnsi="Times New Roman" w:cs="Times New Roman"/>
          <w:sz w:val="24"/>
          <w:szCs w:val="24"/>
          <w:lang w:val="en-US" w:bidi="en-US"/>
        </w:rPr>
        <w:t>Bryagovo</w:t>
      </w:r>
      <w:proofErr w:type="spellEnd"/>
      <w:r w:rsidRPr="001C364D">
        <w:rPr>
          <w:rFonts w:ascii="Times New Roman" w:eastAsia="Times New Roman" w:hAnsi="Times New Roman" w:cs="Times New Roman"/>
          <w:sz w:val="24"/>
          <w:szCs w:val="24"/>
          <w:lang w:val="en-US" w:bidi="en-US"/>
        </w:rPr>
        <w:t xml:space="preserve"> and </w:t>
      </w:r>
      <w:proofErr w:type="spellStart"/>
      <w:r w:rsidRPr="001C364D">
        <w:rPr>
          <w:rFonts w:ascii="Times New Roman" w:eastAsia="Times New Roman" w:hAnsi="Times New Roman" w:cs="Times New Roman"/>
          <w:sz w:val="24"/>
          <w:szCs w:val="24"/>
          <w:lang w:val="en-US" w:bidi="en-US"/>
        </w:rPr>
        <w:t>Strandzhevo</w:t>
      </w:r>
      <w:proofErr w:type="spellEnd"/>
      <w:r w:rsidRPr="001C364D">
        <w:rPr>
          <w:rFonts w:ascii="Times New Roman" w:eastAsia="Times New Roman" w:hAnsi="Times New Roman" w:cs="Times New Roman"/>
          <w:sz w:val="24"/>
          <w:szCs w:val="24"/>
          <w:lang w:val="en-US" w:bidi="en-US"/>
        </w:rPr>
        <w:t>, shown in the attached situation</w:t>
      </w:r>
      <w:r w:rsidRPr="001C364D">
        <w:rPr>
          <w:rFonts w:ascii="Times New Roman" w:eastAsia="Times New Roman" w:hAnsi="Times New Roman" w:cs="Times New Roman"/>
          <w:color w:val="000000"/>
          <w:sz w:val="24"/>
          <w:szCs w:val="24"/>
          <w:lang w:val="en-US" w:bidi="en-US"/>
        </w:rPr>
        <w:t xml:space="preserve"> – Drawing 2</w:t>
      </w:r>
      <w:r w:rsidRPr="001C364D">
        <w:rPr>
          <w:rFonts w:ascii="Times New Roman" w:eastAsia="Times New Roman" w:hAnsi="Times New Roman" w:cs="Times New Roman"/>
          <w:sz w:val="24"/>
          <w:szCs w:val="24"/>
          <w:lang w:val="en-US" w:bidi="en-US"/>
        </w:rPr>
        <w:t>.</w:t>
      </w:r>
    </w:p>
    <w:p w14:paraId="29CC8135" w14:textId="77777777" w:rsidR="001C364D" w:rsidRPr="001C364D" w:rsidRDefault="001C364D" w:rsidP="001C364D">
      <w:pPr>
        <w:autoSpaceDE w:val="0"/>
        <w:autoSpaceDN w:val="0"/>
        <w:adjustRightInd w:val="0"/>
        <w:spacing w:after="0" w:line="240" w:lineRule="auto"/>
        <w:ind w:firstLine="708"/>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At the site there is an open channel of concrete elements that takes away the water from the naturally formed water catchment area, at the end of the channel there is a slowing concrete </w:t>
      </w:r>
      <w:r w:rsidRPr="001C364D">
        <w:rPr>
          <w:rFonts w:ascii="Times New Roman" w:eastAsia="Times New Roman" w:hAnsi="Times New Roman" w:cs="Times New Roman"/>
          <w:sz w:val="24"/>
          <w:szCs w:val="24"/>
          <w:lang w:val="en-US" w:bidi="en-US"/>
        </w:rPr>
        <w:lastRenderedPageBreak/>
        <w:t xml:space="preserve">threshold that has had reduced the velocity of the water before falling into the culvert of two drainage pipes ф100 and passing of the water under HKV 2101 at km 0 + 861,36. At the time of the design, the open channel is destroyed in places, water comes out of it and enters the bank on the road.  Mostly cars are driven on this road segment. The condition of the existing road surface is poor. There is a large number of cracks and decays on the edge of the surface, there is no asphalt cover in the area above the drainage. For the most part of the route, the surface is worn out. </w:t>
      </w:r>
    </w:p>
    <w:p w14:paraId="2585A2C6" w14:textId="77777777" w:rsidR="001C364D" w:rsidRPr="001C364D" w:rsidRDefault="001C364D" w:rsidP="001C364D">
      <w:pPr>
        <w:autoSpaceDE w:val="0"/>
        <w:autoSpaceDN w:val="0"/>
        <w:adjustRightInd w:val="0"/>
        <w:spacing w:after="0" w:line="240" w:lineRule="auto"/>
        <w:ind w:firstLine="708"/>
        <w:jc w:val="both"/>
        <w:rPr>
          <w:rFonts w:ascii="Times New Roman" w:eastAsia="Times New Roman" w:hAnsi="Times New Roman" w:cs="Times New Roman"/>
          <w:sz w:val="24"/>
          <w:szCs w:val="24"/>
          <w:lang w:val="en-US" w:bidi="en-US"/>
        </w:rPr>
      </w:pPr>
    </w:p>
    <w:p w14:paraId="12C25B93" w14:textId="77777777" w:rsidR="001C364D" w:rsidRPr="001C364D" w:rsidRDefault="001C364D" w:rsidP="001C364D">
      <w:pPr>
        <w:autoSpaceDE w:val="0"/>
        <w:autoSpaceDN w:val="0"/>
        <w:adjustRightInd w:val="0"/>
        <w:spacing w:after="0" w:line="240" w:lineRule="auto"/>
        <w:ind w:firstLine="708"/>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noProof/>
          <w:sz w:val="24"/>
          <w:szCs w:val="24"/>
          <w:lang w:val="en-US"/>
        </w:rPr>
        <w:drawing>
          <wp:inline distT="0" distB="0" distL="0" distR="0" wp14:anchorId="24E930F7" wp14:editId="21083CCA">
            <wp:extent cx="4429125" cy="3981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29125" cy="3981450"/>
                    </a:xfrm>
                    <a:prstGeom prst="rect">
                      <a:avLst/>
                    </a:prstGeom>
                    <a:noFill/>
                    <a:ln>
                      <a:noFill/>
                    </a:ln>
                  </pic:spPr>
                </pic:pic>
              </a:graphicData>
            </a:graphic>
          </wp:inline>
        </w:drawing>
      </w:r>
    </w:p>
    <w:p w14:paraId="453FE17B" w14:textId="77777777" w:rsidR="001C364D" w:rsidRPr="001C364D" w:rsidRDefault="001C364D" w:rsidP="001C364D">
      <w:pPr>
        <w:autoSpaceDE w:val="0"/>
        <w:autoSpaceDN w:val="0"/>
        <w:adjustRightInd w:val="0"/>
        <w:spacing w:after="0" w:line="240" w:lineRule="auto"/>
        <w:ind w:firstLine="708"/>
        <w:jc w:val="both"/>
        <w:rPr>
          <w:rFonts w:ascii="Times New Roman" w:eastAsia="Times New Roman" w:hAnsi="Times New Roman" w:cs="Times New Roman"/>
          <w:sz w:val="24"/>
          <w:szCs w:val="24"/>
          <w:lang w:val="en-US" w:bidi="en-US"/>
        </w:rPr>
      </w:pPr>
    </w:p>
    <w:p w14:paraId="3EBA05AC" w14:textId="77777777" w:rsidR="001C364D" w:rsidRPr="001C364D" w:rsidRDefault="001C364D" w:rsidP="001C364D">
      <w:pPr>
        <w:spacing w:after="0" w:line="240" w:lineRule="auto"/>
        <w:ind w:firstLine="720"/>
        <w:contextualSpacing/>
        <w:jc w:val="both"/>
        <w:rPr>
          <w:rFonts w:ascii="Times New Roman" w:eastAsia="Times New Roman" w:hAnsi="Times New Roman" w:cs="Times New Roman"/>
          <w:b/>
          <w:bCs/>
          <w:sz w:val="24"/>
          <w:szCs w:val="24"/>
          <w:lang w:val="en-US" w:bidi="en-US"/>
        </w:rPr>
      </w:pPr>
      <w:r w:rsidRPr="001C364D">
        <w:rPr>
          <w:rFonts w:ascii="Times New Roman" w:eastAsia="Times New Roman" w:hAnsi="Times New Roman" w:cs="Times New Roman"/>
          <w:b/>
          <w:sz w:val="24"/>
          <w:szCs w:val="24"/>
          <w:lang w:val="en-US" w:bidi="en-US"/>
        </w:rPr>
        <w:t xml:space="preserve">ІІІ. Project solution. </w:t>
      </w:r>
    </w:p>
    <w:p w14:paraId="01787719" w14:textId="77777777" w:rsidR="001C364D" w:rsidRPr="001C364D" w:rsidRDefault="001C364D" w:rsidP="001C364D">
      <w:pPr>
        <w:spacing w:after="0" w:line="240" w:lineRule="auto"/>
        <w:ind w:firstLine="720"/>
        <w:contextualSpacing/>
        <w:jc w:val="both"/>
        <w:rPr>
          <w:rFonts w:ascii="Times New Roman" w:eastAsia="Times New Roman" w:hAnsi="Times New Roman" w:cs="Times New Roman"/>
          <w:b/>
          <w:bCs/>
          <w:sz w:val="24"/>
          <w:szCs w:val="24"/>
          <w:lang w:val="en-US" w:bidi="en-US"/>
        </w:rPr>
      </w:pPr>
    </w:p>
    <w:p w14:paraId="057DA4DF" w14:textId="77777777" w:rsidR="001C364D" w:rsidRPr="001C364D" w:rsidRDefault="001C364D" w:rsidP="001C364D">
      <w:pPr>
        <w:spacing w:after="0" w:line="240" w:lineRule="auto"/>
        <w:ind w:firstLine="720"/>
        <w:contextualSpacing/>
        <w:jc w:val="both"/>
        <w:rPr>
          <w:rFonts w:ascii="Times New Roman" w:eastAsia="Times New Roman" w:hAnsi="Times New Roman" w:cs="Courier New"/>
          <w:sz w:val="24"/>
          <w:szCs w:val="24"/>
          <w:lang w:val="en-US" w:bidi="en-US"/>
        </w:rPr>
      </w:pPr>
      <w:r w:rsidRPr="001C364D">
        <w:rPr>
          <w:rFonts w:ascii="Times New Roman" w:eastAsia="Times New Roman" w:hAnsi="Times New Roman" w:cs="Times New Roman"/>
          <w:b/>
          <w:sz w:val="24"/>
          <w:szCs w:val="24"/>
          <w:lang w:val="en-US" w:bidi="en-US"/>
        </w:rPr>
        <w:t xml:space="preserve">1. Situation solution. </w:t>
      </w:r>
    </w:p>
    <w:p w14:paraId="402AA7A0" w14:textId="77777777" w:rsidR="001C364D" w:rsidRPr="001C364D" w:rsidRDefault="001C364D" w:rsidP="001C364D">
      <w:pPr>
        <w:spacing w:after="0" w:line="240" w:lineRule="auto"/>
        <w:ind w:firstLine="708"/>
        <w:jc w:val="both"/>
        <w:rPr>
          <w:rFonts w:ascii="Times New Roman" w:eastAsia="Times New Roman" w:hAnsi="Times New Roman" w:cs="Courier New"/>
          <w:sz w:val="24"/>
          <w:szCs w:val="24"/>
          <w:lang w:val="en-US" w:bidi="en-US"/>
        </w:rPr>
      </w:pPr>
      <w:r w:rsidRPr="001C364D">
        <w:rPr>
          <w:rFonts w:ascii="Times New Roman" w:eastAsia="Times New Roman" w:hAnsi="Times New Roman" w:cs="Courier New"/>
          <w:sz w:val="24"/>
          <w:szCs w:val="20"/>
          <w:lang w:val="en-US" w:bidi="en-US"/>
        </w:rPr>
        <w:t xml:space="preserve">The beginning of the project section of road HKV 2101 / NKV 2105, </w:t>
      </w:r>
      <w:proofErr w:type="spellStart"/>
      <w:r w:rsidRPr="001C364D">
        <w:rPr>
          <w:rFonts w:ascii="Times New Roman" w:eastAsia="Times New Roman" w:hAnsi="Times New Roman" w:cs="Courier New"/>
          <w:sz w:val="24"/>
          <w:szCs w:val="20"/>
          <w:lang w:val="en-US" w:bidi="en-US"/>
        </w:rPr>
        <w:t>Madzharovo</w:t>
      </w:r>
      <w:proofErr w:type="spellEnd"/>
      <w:r w:rsidRPr="001C364D">
        <w:rPr>
          <w:rFonts w:ascii="Times New Roman" w:eastAsia="Times New Roman" w:hAnsi="Times New Roman" w:cs="Courier New"/>
          <w:sz w:val="24"/>
          <w:szCs w:val="20"/>
          <w:lang w:val="en-US" w:bidi="en-US"/>
        </w:rPr>
        <w:t xml:space="preserve"> - municipality border (</w:t>
      </w:r>
      <w:proofErr w:type="spellStart"/>
      <w:r w:rsidRPr="001C364D">
        <w:rPr>
          <w:rFonts w:ascii="Times New Roman" w:eastAsia="Times New Roman" w:hAnsi="Times New Roman" w:cs="Courier New"/>
          <w:sz w:val="24"/>
          <w:szCs w:val="20"/>
          <w:lang w:val="en-US" w:bidi="en-US"/>
        </w:rPr>
        <w:t>Madzharovo</w:t>
      </w:r>
      <w:proofErr w:type="spellEnd"/>
      <w:r w:rsidRPr="001C364D">
        <w:rPr>
          <w:rFonts w:ascii="Times New Roman" w:eastAsia="Times New Roman" w:hAnsi="Times New Roman" w:cs="Courier New"/>
          <w:sz w:val="24"/>
          <w:szCs w:val="20"/>
          <w:lang w:val="en-US" w:bidi="en-US"/>
        </w:rPr>
        <w:t xml:space="preserve">-Krumovgrad) - </w:t>
      </w:r>
      <w:proofErr w:type="spellStart"/>
      <w:r w:rsidRPr="001C364D">
        <w:rPr>
          <w:rFonts w:ascii="Times New Roman" w:eastAsia="Times New Roman" w:hAnsi="Times New Roman" w:cs="Courier New"/>
          <w:sz w:val="24"/>
          <w:szCs w:val="20"/>
          <w:lang w:val="en-US" w:bidi="en-US"/>
        </w:rPr>
        <w:t>Bryagovets</w:t>
      </w:r>
      <w:proofErr w:type="spellEnd"/>
      <w:r w:rsidRPr="001C364D">
        <w:rPr>
          <w:rFonts w:ascii="Times New Roman" w:eastAsia="Times New Roman" w:hAnsi="Times New Roman" w:cs="Courier New"/>
          <w:sz w:val="24"/>
          <w:szCs w:val="20"/>
          <w:lang w:val="en-US" w:bidi="en-US"/>
        </w:rPr>
        <w:t xml:space="preserve"> / is at km 0 + 814,75 and the end is at km 0 + 914,75. The reconstruction route is predominantly in a hilly terrain with predominant horizontal curves. The road section runs entirely in out-of-town areas.</w:t>
      </w:r>
    </w:p>
    <w:p w14:paraId="3F6D7555" w14:textId="77777777" w:rsidR="001C364D" w:rsidRPr="001C364D" w:rsidRDefault="001C364D" w:rsidP="001C364D">
      <w:pPr>
        <w:spacing w:after="0" w:line="240" w:lineRule="auto"/>
        <w:ind w:firstLine="708"/>
        <w:jc w:val="both"/>
        <w:rPr>
          <w:rFonts w:ascii="Times New Roman" w:eastAsia="Times New Roman" w:hAnsi="Times New Roman" w:cs="Courier New"/>
          <w:sz w:val="24"/>
          <w:szCs w:val="24"/>
          <w:lang w:val="en-US" w:bidi="en-US"/>
        </w:rPr>
      </w:pPr>
      <w:r w:rsidRPr="001C364D">
        <w:rPr>
          <w:rFonts w:ascii="Times New Roman" w:eastAsia="Times New Roman" w:hAnsi="Times New Roman" w:cs="Courier New"/>
          <w:sz w:val="24"/>
          <w:szCs w:val="20"/>
          <w:lang w:val="en-US" w:bidi="en-US"/>
        </w:rPr>
        <w:t>The total length of the area under consideration is 100 m. The radii of the curves within it meet the design speed of the road - 30 km/h, the axis being modeled by complex curves (three consecutive circular curves with alternating radii).</w:t>
      </w:r>
    </w:p>
    <w:p w14:paraId="653B0E0D" w14:textId="77777777" w:rsidR="001C364D" w:rsidRPr="001C364D" w:rsidRDefault="001C364D" w:rsidP="001C364D">
      <w:pPr>
        <w:spacing w:after="0" w:line="240" w:lineRule="auto"/>
        <w:ind w:firstLine="708"/>
        <w:jc w:val="both"/>
        <w:rPr>
          <w:rFonts w:ascii="Times New Roman" w:eastAsia="Times New Roman" w:hAnsi="Times New Roman" w:cs="Courier New"/>
          <w:sz w:val="24"/>
          <w:szCs w:val="24"/>
          <w:lang w:val="en-US" w:bidi="en-US"/>
        </w:rPr>
      </w:pPr>
      <w:r w:rsidRPr="001C364D">
        <w:rPr>
          <w:rFonts w:ascii="Times New Roman" w:eastAsia="Times New Roman" w:hAnsi="Times New Roman" w:cs="Courier New"/>
          <w:sz w:val="24"/>
          <w:szCs w:val="20"/>
          <w:lang w:val="en-US" w:bidi="en-US"/>
        </w:rPr>
        <w:lastRenderedPageBreak/>
        <w:t xml:space="preserve">The road has a variable width of the asphalt surface of 3.50 to 4.00 with most of the section under consideration being with a width of 3.50 m. The width of the traffic lane will be restored to 4m. There are soft shoulders on both sides with a width of 0.5 m each, and their hardening is planned with aggregates with a selected grain size. </w:t>
      </w:r>
    </w:p>
    <w:p w14:paraId="2596F033" w14:textId="77777777" w:rsidR="001C364D" w:rsidRPr="001C364D" w:rsidRDefault="001C364D" w:rsidP="001C364D">
      <w:pPr>
        <w:spacing w:after="0" w:line="276" w:lineRule="auto"/>
        <w:ind w:firstLine="720"/>
        <w:contextualSpacing/>
        <w:jc w:val="both"/>
        <w:rPr>
          <w:rFonts w:ascii="Times New Roman" w:eastAsia="Calibri" w:hAnsi="Times New Roman" w:cs="Times New Roman"/>
          <w:sz w:val="24"/>
          <w:szCs w:val="24"/>
          <w:lang w:val="en-US" w:bidi="en-US"/>
        </w:rPr>
      </w:pPr>
    </w:p>
    <w:p w14:paraId="2A89A873" w14:textId="77777777" w:rsidR="001C364D" w:rsidRPr="001C364D" w:rsidRDefault="001C364D" w:rsidP="001C364D">
      <w:pPr>
        <w:spacing w:after="0" w:line="240" w:lineRule="auto"/>
        <w:ind w:firstLine="720"/>
        <w:contextualSpacing/>
        <w:jc w:val="both"/>
        <w:rPr>
          <w:rFonts w:ascii="Times New Roman" w:eastAsia="Times New Roman" w:hAnsi="Times New Roman" w:cs="Times New Roman"/>
          <w:b/>
          <w:bCs/>
          <w:sz w:val="24"/>
          <w:szCs w:val="24"/>
          <w:lang w:val="en-US" w:bidi="en-US"/>
        </w:rPr>
      </w:pPr>
      <w:r w:rsidRPr="001C364D">
        <w:rPr>
          <w:rFonts w:ascii="Times New Roman" w:eastAsia="Times New Roman" w:hAnsi="Times New Roman" w:cs="Times New Roman"/>
          <w:b/>
          <w:sz w:val="24"/>
          <w:szCs w:val="24"/>
          <w:lang w:val="en-US" w:bidi="en-US"/>
        </w:rPr>
        <w:t xml:space="preserve">2. Longitudinal profile </w:t>
      </w:r>
    </w:p>
    <w:p w14:paraId="7E100809" w14:textId="77777777" w:rsidR="001C364D" w:rsidRPr="001C364D" w:rsidRDefault="001C364D" w:rsidP="001C364D">
      <w:pPr>
        <w:spacing w:after="0" w:line="240" w:lineRule="auto"/>
        <w:ind w:firstLine="720"/>
        <w:contextualSpacing/>
        <w:jc w:val="both"/>
        <w:rPr>
          <w:rFonts w:ascii="Times New Roman" w:eastAsia="Times New Roman" w:hAnsi="Times New Roman" w:cs="Times New Roman"/>
          <w:b/>
          <w:bCs/>
          <w:sz w:val="24"/>
          <w:szCs w:val="24"/>
          <w:lang w:val="en-US" w:bidi="en-US"/>
        </w:rPr>
      </w:pPr>
    </w:p>
    <w:p w14:paraId="48112D51" w14:textId="77777777" w:rsidR="001C364D" w:rsidRPr="001C364D" w:rsidRDefault="001C364D" w:rsidP="001C364D">
      <w:pPr>
        <w:spacing w:after="0" w:line="240" w:lineRule="auto"/>
        <w:ind w:firstLine="708"/>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The level is determined by cubic parabolas and straight sections meeting the minimum conditions for a design speed of 30 km/h. In the section the level is as close as possible to the existing asphalt surface and with providing the bank over the drainage. In the better part of the section under consideration the longitudinal profile is 7-10 cm above the existing asphalt surface - Drawing 2.</w:t>
      </w:r>
    </w:p>
    <w:p w14:paraId="56045391" w14:textId="77777777" w:rsidR="001C364D" w:rsidRPr="001C364D" w:rsidRDefault="001C364D" w:rsidP="001C364D">
      <w:pPr>
        <w:spacing w:after="0" w:line="276" w:lineRule="auto"/>
        <w:ind w:firstLine="720"/>
        <w:contextualSpacing/>
        <w:jc w:val="both"/>
        <w:rPr>
          <w:rFonts w:ascii="Times New Roman" w:eastAsia="Calibri" w:hAnsi="Times New Roman" w:cs="Times New Roman"/>
          <w:sz w:val="24"/>
          <w:szCs w:val="24"/>
          <w:lang w:val="en-US" w:bidi="en-US"/>
        </w:rPr>
      </w:pPr>
    </w:p>
    <w:p w14:paraId="7F06C507" w14:textId="77777777" w:rsidR="001C364D" w:rsidRPr="001C364D" w:rsidRDefault="001C364D" w:rsidP="001C364D">
      <w:pPr>
        <w:spacing w:after="0" w:line="240" w:lineRule="auto"/>
        <w:ind w:firstLine="720"/>
        <w:contextualSpacing/>
        <w:jc w:val="both"/>
        <w:rPr>
          <w:rFonts w:ascii="Times New Roman" w:eastAsia="Times New Roman" w:hAnsi="Times New Roman" w:cs="Times New Roman"/>
          <w:b/>
          <w:bCs/>
          <w:sz w:val="24"/>
          <w:szCs w:val="24"/>
          <w:lang w:val="en-US" w:bidi="en-US"/>
        </w:rPr>
      </w:pPr>
      <w:r w:rsidRPr="001C364D">
        <w:rPr>
          <w:rFonts w:ascii="Times New Roman" w:eastAsia="Times New Roman" w:hAnsi="Times New Roman" w:cs="Times New Roman"/>
          <w:b/>
          <w:sz w:val="24"/>
          <w:szCs w:val="24"/>
          <w:lang w:val="en-US" w:bidi="en-US"/>
        </w:rPr>
        <w:t>3. Cross sections and drainage.</w:t>
      </w:r>
    </w:p>
    <w:p w14:paraId="41C19833" w14:textId="77777777" w:rsidR="001C364D" w:rsidRPr="001C364D" w:rsidRDefault="001C364D" w:rsidP="001C364D">
      <w:pPr>
        <w:spacing w:after="0" w:line="240" w:lineRule="auto"/>
        <w:ind w:firstLine="720"/>
        <w:contextualSpacing/>
        <w:jc w:val="both"/>
        <w:rPr>
          <w:rFonts w:ascii="Times New Roman" w:eastAsia="Times New Roman" w:hAnsi="Times New Roman" w:cs="Times New Roman"/>
          <w:b/>
          <w:bCs/>
          <w:sz w:val="24"/>
          <w:szCs w:val="24"/>
          <w:lang w:val="en-US" w:bidi="en-US"/>
        </w:rPr>
      </w:pPr>
    </w:p>
    <w:p w14:paraId="3AF8C3B4" w14:textId="77777777" w:rsidR="001C364D" w:rsidRPr="001C364D" w:rsidRDefault="001C364D" w:rsidP="001C364D">
      <w:pPr>
        <w:spacing w:after="0" w:line="240" w:lineRule="auto"/>
        <w:ind w:right="-39" w:firstLine="708"/>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A complete restoration of the road surface is planned in the area of the drainage, where the asphalt cover is missing from km 836.32 to km 879.41. The traffic load of the road is for category "light" traffic. For ground base deformation modulus of 40 MPa, the following design of the road surface was chosen: </w:t>
      </w:r>
    </w:p>
    <w:p w14:paraId="7478AECC" w14:textId="77777777" w:rsidR="001C364D" w:rsidRPr="001C364D" w:rsidRDefault="001C364D" w:rsidP="001C364D">
      <w:pPr>
        <w:spacing w:after="0" w:line="240" w:lineRule="auto"/>
        <w:ind w:left="851" w:right="-4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 Dense asphalt concrete type A - 4 cm </w:t>
      </w:r>
    </w:p>
    <w:p w14:paraId="54D6C337" w14:textId="77777777" w:rsidR="001C364D" w:rsidRPr="001C364D" w:rsidRDefault="001C364D" w:rsidP="001C364D">
      <w:pPr>
        <w:spacing w:after="0" w:line="240" w:lineRule="auto"/>
        <w:ind w:left="851" w:right="-4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Permeable asphalt concrete - 4 cm</w:t>
      </w:r>
    </w:p>
    <w:p w14:paraId="4E0BFF9A" w14:textId="77777777" w:rsidR="001C364D" w:rsidRPr="001C364D" w:rsidRDefault="001C364D" w:rsidP="001C364D">
      <w:pPr>
        <w:spacing w:after="0" w:line="240" w:lineRule="auto"/>
        <w:ind w:left="851" w:right="-4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Bituminous crushed aggregates - 8 cm</w:t>
      </w:r>
    </w:p>
    <w:p w14:paraId="3D59A2FE" w14:textId="77777777" w:rsidR="001C364D" w:rsidRPr="001C364D" w:rsidRDefault="001C364D" w:rsidP="001C364D">
      <w:pPr>
        <w:spacing w:after="0" w:line="240" w:lineRule="auto"/>
        <w:ind w:left="851" w:right="-4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Unsorted crushed aggregates - 35 cm</w:t>
      </w:r>
    </w:p>
    <w:p w14:paraId="32CEC144" w14:textId="77777777" w:rsidR="001C364D" w:rsidRPr="001C364D" w:rsidRDefault="001C364D" w:rsidP="001C364D">
      <w:pPr>
        <w:spacing w:after="0" w:line="240" w:lineRule="auto"/>
        <w:ind w:firstLine="708"/>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In the rest of the section, milling of a small part of the existing pavement and laying of two layers - wearing layer of asphalt concrete 4 cm thick and permeable asphalt concrete (binder) 4 cm thick are performed. The detailed thicknesses of all the elements of the road structure are shown in the detailed cross sections, the sample cross sections and the details thereon. </w:t>
      </w:r>
    </w:p>
    <w:p w14:paraId="40D9231F" w14:textId="77777777" w:rsidR="001C364D" w:rsidRPr="001C364D" w:rsidRDefault="001C364D" w:rsidP="001C364D">
      <w:pPr>
        <w:spacing w:after="0" w:line="240" w:lineRule="auto"/>
        <w:ind w:firstLine="720"/>
        <w:contextualSpacing/>
        <w:jc w:val="both"/>
        <w:rPr>
          <w:rFonts w:ascii="Times New Roman" w:eastAsia="Times New Roman" w:hAnsi="Times New Roman" w:cs="Times New Roman"/>
          <w:b/>
          <w:bCs/>
          <w:sz w:val="24"/>
          <w:szCs w:val="24"/>
          <w:lang w:val="en-US" w:bidi="en-US"/>
        </w:rPr>
      </w:pPr>
    </w:p>
    <w:p w14:paraId="652538CC" w14:textId="77777777" w:rsidR="001C364D" w:rsidRPr="001C364D" w:rsidRDefault="001C364D" w:rsidP="001C364D">
      <w:pPr>
        <w:spacing w:after="0" w:line="240" w:lineRule="auto"/>
        <w:ind w:firstLine="720"/>
        <w:contextualSpacing/>
        <w:jc w:val="both"/>
        <w:rPr>
          <w:rFonts w:ascii="Times New Roman" w:eastAsia="Times New Roman" w:hAnsi="Times New Roman" w:cs="Times New Roman"/>
          <w:b/>
          <w:bCs/>
          <w:sz w:val="24"/>
          <w:szCs w:val="24"/>
          <w:lang w:val="en-US" w:bidi="en-US"/>
        </w:rPr>
      </w:pPr>
      <w:r w:rsidRPr="001C364D">
        <w:rPr>
          <w:rFonts w:ascii="Times New Roman" w:eastAsia="Times New Roman" w:hAnsi="Times New Roman" w:cs="Times New Roman"/>
          <w:b/>
          <w:sz w:val="24"/>
          <w:szCs w:val="24"/>
          <w:lang w:val="en-US" w:bidi="en-US"/>
        </w:rPr>
        <w:t xml:space="preserve"> 4. Facilities.</w:t>
      </w:r>
    </w:p>
    <w:p w14:paraId="6000D076" w14:textId="77777777" w:rsidR="001C364D" w:rsidRPr="001C364D" w:rsidRDefault="001C364D" w:rsidP="001C364D">
      <w:pPr>
        <w:spacing w:after="0" w:line="276" w:lineRule="auto"/>
        <w:ind w:firstLine="720"/>
        <w:contextualSpacing/>
        <w:jc w:val="both"/>
        <w:rPr>
          <w:rFonts w:ascii="Times New Roman" w:eastAsia="Calibri" w:hAnsi="Times New Roman" w:cs="Times New Roman"/>
          <w:sz w:val="24"/>
          <w:szCs w:val="24"/>
          <w:lang w:val="en-US" w:bidi="en-US"/>
        </w:rPr>
      </w:pPr>
    </w:p>
    <w:p w14:paraId="1A4A1D5B" w14:textId="77777777" w:rsidR="001C364D" w:rsidRPr="001C364D" w:rsidRDefault="001C364D" w:rsidP="001C364D">
      <w:pPr>
        <w:spacing w:after="0" w:line="240" w:lineRule="auto"/>
        <w:ind w:right="-39" w:firstLine="708"/>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The multiple compromise of the existing two-pipe drainage, the collapse of the road section and the large water quantity require the construction of a new facility. The project plans the removal of the existing drainage and the construction of a new drainage with a rectangular cross section with dimensions 150/150cm at km 0 + 861,36. The new facility will be constructed of ready-made reinforced concrete elements with a rectangular cross section with length of 1m to the total length of 7m. As planned, at the inlet and the outlet of the drainage backed concrete wings will be built and the will be cladded with concrete. In this way, the drainage and the adjacent road body are protected from the high water in the gullet, which may cut the road off. At the inlet a sill is built with a board on the side of the slowing threshold in order to strengthen it and create a cascade motion of the water. Between the separate prefabricated elements of the drainage, deformation joints of 2 cm are planned. The joints are designed to be filled with elastic material. The outer walls of the drainage (bank side) must be provided with sheet or greased (bituminous). To drain the </w:t>
      </w:r>
      <w:r w:rsidRPr="001C364D">
        <w:rPr>
          <w:rFonts w:ascii="Times New Roman" w:eastAsia="Times New Roman" w:hAnsi="Times New Roman" w:cs="Times New Roman"/>
          <w:sz w:val="24"/>
          <w:szCs w:val="24"/>
          <w:lang w:val="en-US" w:bidi="en-US"/>
        </w:rPr>
        <w:lastRenderedPageBreak/>
        <w:t xml:space="preserve">ground waters penetrated behind the wings, barbicans of </w:t>
      </w:r>
      <w:r w:rsidRPr="001C364D">
        <w:rPr>
          <w:rFonts w:ascii="Times New Roman" w:eastAsia="Times New Roman" w:hAnsi="Times New Roman" w:cs="Times New Roman"/>
          <w:sz w:val="24"/>
          <w:szCs w:val="24"/>
          <w:lang w:bidi="en-US"/>
        </w:rPr>
        <w:t>ф</w:t>
      </w:r>
      <w:r w:rsidRPr="001C364D">
        <w:rPr>
          <w:rFonts w:ascii="Times New Roman" w:eastAsia="Times New Roman" w:hAnsi="Times New Roman" w:cs="Times New Roman"/>
          <w:sz w:val="24"/>
          <w:szCs w:val="24"/>
          <w:lang w:val="en-US" w:bidi="en-US"/>
        </w:rPr>
        <w:t xml:space="preserve">100 must be applied at every 2-3 m. They must have drainage made of aggregates under which a pad must be applied made of tamped clay. The bank behind the wings and around the drainage must be made of layers of coarse draining material tamped to achieve a density factor of not less than 0.98. </w:t>
      </w:r>
    </w:p>
    <w:p w14:paraId="2854E169" w14:textId="77777777" w:rsidR="001C364D" w:rsidRPr="001C364D" w:rsidRDefault="001C364D" w:rsidP="001C364D">
      <w:pPr>
        <w:spacing w:after="0" w:line="240" w:lineRule="auto"/>
        <w:ind w:right="-39" w:firstLine="708"/>
        <w:jc w:val="both"/>
        <w:rPr>
          <w:rFonts w:ascii="Times New Roman" w:eastAsia="Times New Roman" w:hAnsi="Times New Roman" w:cs="Times New Roman"/>
          <w:sz w:val="24"/>
          <w:szCs w:val="24"/>
          <w:lang w:val="en-US" w:bidi="en-US"/>
        </w:rPr>
      </w:pPr>
    </w:p>
    <w:p w14:paraId="5B583935" w14:textId="77777777" w:rsidR="001C364D" w:rsidRPr="001C364D" w:rsidRDefault="001C364D" w:rsidP="001C364D">
      <w:pPr>
        <w:spacing w:after="200" w:line="276" w:lineRule="auto"/>
        <w:contextualSpacing/>
        <w:rPr>
          <w:rFonts w:ascii="Times New Roman" w:eastAsia="Times New Roman" w:hAnsi="Times New Roman" w:cs="Times New Roman"/>
          <w:b/>
          <w:sz w:val="24"/>
          <w:szCs w:val="24"/>
          <w:lang w:val="en-US" w:bidi="en-US"/>
        </w:rPr>
      </w:pPr>
      <w:r w:rsidRPr="001C364D">
        <w:rPr>
          <w:rFonts w:ascii="Times New Roman" w:eastAsia="Calibri" w:hAnsi="Times New Roman" w:cs="Times New Roman"/>
          <w:b/>
          <w:sz w:val="24"/>
          <w:lang w:val="en-US" w:bidi="en-US"/>
        </w:rPr>
        <w:t>Hydraulic sizing of the drainage at km 0 + 861,36</w:t>
      </w:r>
    </w:p>
    <w:p w14:paraId="62978BB4" w14:textId="77777777" w:rsidR="001C364D" w:rsidRPr="001C364D" w:rsidRDefault="001C364D" w:rsidP="001C364D">
      <w:pPr>
        <w:spacing w:after="200" w:line="276" w:lineRule="auto"/>
        <w:contextualSpacing/>
        <w:rPr>
          <w:rFonts w:ascii="Times New Roman" w:eastAsia="Times New Roman" w:hAnsi="Times New Roman" w:cs="Times New Roman"/>
          <w:sz w:val="24"/>
          <w:szCs w:val="24"/>
          <w:lang w:val="en-US" w:bidi="en-US"/>
        </w:rPr>
      </w:pPr>
      <w:r w:rsidRPr="001C364D">
        <w:rPr>
          <w:rFonts w:ascii="Calibri" w:eastAsia="Calibri" w:hAnsi="Calibri" w:cs="Times New Roman"/>
          <w:sz w:val="28"/>
          <w:lang w:val="en-US" w:bidi="en-US"/>
        </w:rPr>
        <w:t xml:space="preserve">  </w:t>
      </w:r>
      <w:proofErr w:type="spellStart"/>
      <w:r w:rsidRPr="001C364D">
        <w:rPr>
          <w:rFonts w:ascii="Times New Roman" w:eastAsia="Calibri" w:hAnsi="Times New Roman" w:cs="Times New Roman"/>
          <w:sz w:val="24"/>
          <w:lang w:val="en-US" w:bidi="en-US"/>
        </w:rPr>
        <w:t>h</w:t>
      </w:r>
      <w:r w:rsidRPr="001C364D">
        <w:rPr>
          <w:rFonts w:ascii="Times New Roman" w:eastAsia="Calibri" w:hAnsi="Times New Roman" w:cs="Times New Roman"/>
          <w:sz w:val="24"/>
          <w:vertAlign w:val="subscript"/>
          <w:lang w:val="en-US" w:bidi="en-US"/>
        </w:rPr>
        <w:t>bank</w:t>
      </w:r>
      <w:proofErr w:type="spellEnd"/>
      <w:r w:rsidRPr="001C364D">
        <w:rPr>
          <w:rFonts w:ascii="Times New Roman" w:eastAsia="Calibri" w:hAnsi="Times New Roman" w:cs="Times New Roman"/>
          <w:sz w:val="24"/>
          <w:lang w:val="en-US" w:bidi="en-US"/>
        </w:rPr>
        <w:t>=0,50 m</w:t>
      </w:r>
    </w:p>
    <w:p w14:paraId="6AD77658" w14:textId="77777777" w:rsidR="001C364D" w:rsidRPr="001C364D" w:rsidRDefault="001C364D" w:rsidP="001C364D">
      <w:pPr>
        <w:spacing w:after="200" w:line="276" w:lineRule="auto"/>
        <w:contextualSpacing/>
        <w:rPr>
          <w:rFonts w:ascii="Times New Roman" w:eastAsia="Times New Roman" w:hAnsi="Times New Roman" w:cs="Times New Roman"/>
          <w:sz w:val="24"/>
          <w:szCs w:val="24"/>
          <w:lang w:val="en-US" w:bidi="en-US"/>
        </w:rPr>
      </w:pPr>
      <w:r w:rsidRPr="001C364D">
        <w:rPr>
          <w:rFonts w:ascii="Times New Roman" w:eastAsia="Calibri" w:hAnsi="Times New Roman" w:cs="Times New Roman"/>
          <w:sz w:val="24"/>
          <w:lang w:val="en-US" w:bidi="en-US"/>
        </w:rPr>
        <w:t>42 [m</w:t>
      </w:r>
      <w:r w:rsidRPr="001C364D">
        <w:rPr>
          <w:rFonts w:ascii="Times New Roman" w:eastAsia="Calibri" w:hAnsi="Times New Roman" w:cs="Times New Roman"/>
          <w:sz w:val="24"/>
          <w:vertAlign w:val="superscript"/>
          <w:lang w:val="en-US" w:bidi="en-US"/>
        </w:rPr>
        <w:t>3</w:t>
      </w:r>
      <w:r w:rsidRPr="001C364D">
        <w:rPr>
          <w:rFonts w:ascii="Times New Roman" w:eastAsia="Calibri" w:hAnsi="Times New Roman" w:cs="Times New Roman"/>
          <w:sz w:val="24"/>
          <w:lang w:val="en-US" w:bidi="en-US"/>
        </w:rPr>
        <w:t>/s.km</w:t>
      </w:r>
      <w:r w:rsidRPr="001C364D">
        <w:rPr>
          <w:rFonts w:ascii="Times New Roman" w:eastAsia="Calibri" w:hAnsi="Times New Roman" w:cs="Times New Roman"/>
          <w:sz w:val="24"/>
          <w:vertAlign w:val="superscript"/>
          <w:lang w:val="en-US" w:bidi="en-US"/>
        </w:rPr>
        <w:t>2</w:t>
      </w:r>
      <w:r w:rsidRPr="001C364D">
        <w:rPr>
          <w:rFonts w:ascii="Times New Roman" w:eastAsia="Calibri" w:hAnsi="Times New Roman" w:cs="Times New Roman"/>
          <w:sz w:val="24"/>
          <w:lang w:val="en-US" w:bidi="en-US"/>
        </w:rPr>
        <w:t>]- specific runoff</w:t>
      </w:r>
    </w:p>
    <w:p w14:paraId="66E3F4C5" w14:textId="77777777" w:rsidR="001C364D" w:rsidRPr="001C364D" w:rsidRDefault="001C364D" w:rsidP="001C364D">
      <w:pPr>
        <w:spacing w:after="200" w:line="276" w:lineRule="auto"/>
        <w:contextualSpacing/>
        <w:rPr>
          <w:rFonts w:ascii="Times New Roman" w:eastAsia="Times New Roman" w:hAnsi="Times New Roman" w:cs="Times New Roman"/>
          <w:sz w:val="24"/>
          <w:szCs w:val="24"/>
          <w:lang w:val="en-US" w:bidi="en-US"/>
        </w:rPr>
      </w:pPr>
      <w:r w:rsidRPr="001C364D">
        <w:rPr>
          <w:rFonts w:ascii="Times New Roman" w:eastAsia="Calibri" w:hAnsi="Times New Roman" w:cs="Times New Roman"/>
          <w:sz w:val="24"/>
          <w:lang w:val="en-US" w:bidi="en-US"/>
        </w:rPr>
        <w:t>φ- flow factor</w:t>
      </w:r>
    </w:p>
    <w:p w14:paraId="52320B7F" w14:textId="77777777" w:rsidR="001C364D" w:rsidRPr="001C364D" w:rsidRDefault="001C364D" w:rsidP="001C364D">
      <w:pPr>
        <w:spacing w:after="200" w:line="276" w:lineRule="auto"/>
        <w:contextualSpacing/>
        <w:rPr>
          <w:rFonts w:ascii="Times New Roman" w:eastAsia="Times New Roman" w:hAnsi="Times New Roman" w:cs="Times New Roman"/>
          <w:sz w:val="24"/>
          <w:szCs w:val="24"/>
          <w:lang w:val="en-US" w:bidi="en-US"/>
        </w:rPr>
      </w:pPr>
      <w:r w:rsidRPr="001C364D">
        <w:rPr>
          <w:rFonts w:ascii="Times New Roman" w:eastAsia="Calibri" w:hAnsi="Times New Roman" w:cs="Times New Roman"/>
          <w:sz w:val="24"/>
          <w:lang w:val="en-US" w:bidi="en-US"/>
        </w:rPr>
        <w:t>F- area of the water catchment area [km</w:t>
      </w:r>
      <w:r w:rsidRPr="001C364D">
        <w:rPr>
          <w:rFonts w:ascii="Times New Roman" w:eastAsia="Calibri" w:hAnsi="Times New Roman" w:cs="Times New Roman"/>
          <w:sz w:val="24"/>
          <w:vertAlign w:val="superscript"/>
          <w:lang w:val="en-US" w:bidi="en-US"/>
        </w:rPr>
        <w:t>2</w:t>
      </w:r>
      <w:r w:rsidRPr="001C364D">
        <w:rPr>
          <w:rFonts w:ascii="Times New Roman" w:eastAsia="Calibri" w:hAnsi="Times New Roman" w:cs="Times New Roman"/>
          <w:sz w:val="24"/>
          <w:lang w:val="en-US" w:bidi="en-US"/>
        </w:rPr>
        <w:t>]</w:t>
      </w:r>
    </w:p>
    <w:p w14:paraId="64EFF07C" w14:textId="77777777" w:rsidR="001C364D" w:rsidRPr="001C364D" w:rsidRDefault="001C364D" w:rsidP="001C364D">
      <w:pPr>
        <w:spacing w:after="200" w:line="276" w:lineRule="auto"/>
        <w:contextualSpacing/>
        <w:rPr>
          <w:rFonts w:ascii="Times New Roman" w:eastAsia="Times New Roman" w:hAnsi="Times New Roman" w:cs="Times New Roman"/>
          <w:sz w:val="24"/>
          <w:szCs w:val="24"/>
          <w:lang w:val="en-US" w:bidi="en-US"/>
        </w:rPr>
      </w:pPr>
      <w:r w:rsidRPr="001C364D">
        <w:rPr>
          <w:rFonts w:ascii="Times New Roman" w:eastAsia="Calibri" w:hAnsi="Times New Roman" w:cs="Times New Roman"/>
          <w:sz w:val="24"/>
          <w:lang w:val="en-US" w:bidi="en-US"/>
        </w:rPr>
        <w:t>F=0,6 km</w:t>
      </w:r>
      <w:r w:rsidRPr="001C364D">
        <w:rPr>
          <w:rFonts w:ascii="Times New Roman" w:eastAsia="Calibri" w:hAnsi="Times New Roman" w:cs="Times New Roman"/>
          <w:sz w:val="24"/>
          <w:vertAlign w:val="superscript"/>
          <w:lang w:val="en-US" w:bidi="en-US"/>
        </w:rPr>
        <w:t>2</w:t>
      </w:r>
    </w:p>
    <w:p w14:paraId="63E9ADB8" w14:textId="77777777" w:rsidR="001C364D" w:rsidRPr="001C364D" w:rsidRDefault="001C364D" w:rsidP="001C364D">
      <w:pPr>
        <w:spacing w:after="200" w:line="276" w:lineRule="auto"/>
        <w:contextualSpacing/>
        <w:rPr>
          <w:rFonts w:ascii="Times New Roman" w:eastAsia="Times New Roman" w:hAnsi="Times New Roman" w:cs="Times New Roman"/>
          <w:sz w:val="24"/>
          <w:szCs w:val="24"/>
          <w:lang w:val="en-US" w:bidi="en-US"/>
        </w:rPr>
      </w:pPr>
      <w:r w:rsidRPr="001C364D">
        <w:rPr>
          <w:rFonts w:ascii="Times New Roman" w:eastAsia="Calibri" w:hAnsi="Times New Roman" w:cs="Times New Roman"/>
          <w:sz w:val="24"/>
          <w:lang w:val="en-US" w:bidi="en-US"/>
        </w:rPr>
        <w:t>φ =0,15 /taken from the plot for hilly terrain/</w:t>
      </w:r>
    </w:p>
    <w:p w14:paraId="16BA6288" w14:textId="77777777" w:rsidR="001C364D" w:rsidRPr="001C364D" w:rsidRDefault="001C364D" w:rsidP="001C364D">
      <w:pPr>
        <w:spacing w:after="0" w:line="240" w:lineRule="auto"/>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Determination of the maximum water quantity </w:t>
      </w:r>
      <w:proofErr w:type="spellStart"/>
      <w:r w:rsidRPr="001C364D">
        <w:rPr>
          <w:rFonts w:ascii="Times New Roman" w:eastAsia="Times New Roman" w:hAnsi="Times New Roman" w:cs="Times New Roman"/>
          <w:sz w:val="24"/>
          <w:szCs w:val="24"/>
          <w:lang w:val="en-US" w:bidi="en-US"/>
        </w:rPr>
        <w:t>Qmax</w:t>
      </w:r>
      <w:proofErr w:type="spellEnd"/>
    </w:p>
    <w:p w14:paraId="0762CA76" w14:textId="77777777" w:rsidR="001C364D" w:rsidRPr="001C364D" w:rsidRDefault="001C364D" w:rsidP="001C364D">
      <w:pPr>
        <w:spacing w:after="0" w:line="240" w:lineRule="auto"/>
        <w:ind w:left="360"/>
        <w:rPr>
          <w:rFonts w:ascii="Times New Roman" w:eastAsia="Times New Roman" w:hAnsi="Times New Roman" w:cs="Times New Roman"/>
          <w:sz w:val="24"/>
          <w:szCs w:val="24"/>
          <w:lang w:val="en-US" w:bidi="en-US"/>
        </w:rPr>
      </w:pPr>
      <w:proofErr w:type="spellStart"/>
      <w:r w:rsidRPr="001C364D">
        <w:rPr>
          <w:rFonts w:ascii="Times New Roman" w:eastAsia="Times New Roman" w:hAnsi="Times New Roman" w:cs="Times New Roman"/>
          <w:sz w:val="24"/>
          <w:szCs w:val="24"/>
          <w:lang w:val="en-US" w:bidi="en-US"/>
        </w:rPr>
        <w:t>Qmax</w:t>
      </w:r>
      <w:proofErr w:type="spellEnd"/>
      <w:r w:rsidRPr="001C364D">
        <w:rPr>
          <w:rFonts w:ascii="Times New Roman" w:eastAsia="Times New Roman" w:hAnsi="Times New Roman" w:cs="Times New Roman"/>
          <w:sz w:val="24"/>
          <w:szCs w:val="24"/>
          <w:lang w:val="en-US" w:bidi="en-US"/>
        </w:rPr>
        <w:t xml:space="preserve">=42. </w:t>
      </w:r>
      <w:proofErr w:type="spellStart"/>
      <w:r w:rsidRPr="001C364D">
        <w:rPr>
          <w:rFonts w:ascii="Times New Roman" w:eastAsia="Times New Roman" w:hAnsi="Times New Roman" w:cs="Times New Roman"/>
          <w:sz w:val="24"/>
          <w:szCs w:val="24"/>
          <w:lang w:val="en-US" w:bidi="en-US"/>
        </w:rPr>
        <w:t>φ..F</w:t>
      </w:r>
      <w:proofErr w:type="spellEnd"/>
      <w:r w:rsidRPr="001C364D">
        <w:rPr>
          <w:rFonts w:ascii="Times New Roman" w:eastAsia="Times New Roman" w:hAnsi="Times New Roman" w:cs="Times New Roman"/>
          <w:sz w:val="24"/>
          <w:szCs w:val="24"/>
          <w:lang w:val="en-US" w:bidi="en-US"/>
        </w:rPr>
        <w:t>=42. 0,15 . 0,6 = 3,78 m</w:t>
      </w:r>
      <w:r w:rsidRPr="001C364D">
        <w:rPr>
          <w:rFonts w:ascii="Times New Roman" w:eastAsia="Times New Roman" w:hAnsi="Times New Roman" w:cs="Times New Roman"/>
          <w:sz w:val="24"/>
          <w:szCs w:val="24"/>
          <w:vertAlign w:val="superscript"/>
          <w:lang w:val="en-US" w:bidi="en-US"/>
        </w:rPr>
        <w:t>3</w:t>
      </w:r>
      <w:r w:rsidRPr="001C364D">
        <w:rPr>
          <w:rFonts w:ascii="Times New Roman" w:eastAsia="Times New Roman" w:hAnsi="Times New Roman" w:cs="Times New Roman"/>
          <w:sz w:val="24"/>
          <w:szCs w:val="24"/>
          <w:lang w:val="en-US" w:bidi="en-US"/>
        </w:rPr>
        <w:t xml:space="preserve">/s =&gt; We accept </w:t>
      </w:r>
      <w:proofErr w:type="spellStart"/>
      <w:r w:rsidRPr="001C364D">
        <w:rPr>
          <w:rFonts w:ascii="Times New Roman" w:eastAsia="Times New Roman" w:hAnsi="Times New Roman" w:cs="Times New Roman"/>
          <w:sz w:val="24"/>
          <w:szCs w:val="24"/>
          <w:lang w:val="en-US" w:bidi="en-US"/>
        </w:rPr>
        <w:t>Qmax</w:t>
      </w:r>
      <w:proofErr w:type="spellEnd"/>
      <w:r w:rsidRPr="001C364D">
        <w:rPr>
          <w:rFonts w:ascii="Times New Roman" w:eastAsia="Times New Roman" w:hAnsi="Times New Roman" w:cs="Times New Roman"/>
          <w:sz w:val="24"/>
          <w:szCs w:val="24"/>
          <w:lang w:val="en-US" w:bidi="en-US"/>
        </w:rPr>
        <w:t>=4m</w:t>
      </w:r>
      <w:r w:rsidRPr="001C364D">
        <w:rPr>
          <w:rFonts w:ascii="Times New Roman" w:eastAsia="Times New Roman" w:hAnsi="Times New Roman" w:cs="Times New Roman"/>
          <w:sz w:val="24"/>
          <w:szCs w:val="24"/>
          <w:vertAlign w:val="superscript"/>
          <w:lang w:val="en-US" w:bidi="en-US"/>
        </w:rPr>
        <w:t>3</w:t>
      </w:r>
      <w:r w:rsidRPr="001C364D">
        <w:rPr>
          <w:rFonts w:ascii="Times New Roman" w:eastAsia="Times New Roman" w:hAnsi="Times New Roman" w:cs="Times New Roman"/>
          <w:sz w:val="24"/>
          <w:szCs w:val="24"/>
          <w:lang w:val="en-US" w:bidi="en-US"/>
        </w:rPr>
        <w:t>/s</w:t>
      </w:r>
    </w:p>
    <w:p w14:paraId="73FDB62E" w14:textId="77777777" w:rsidR="001C364D" w:rsidRPr="001C364D" w:rsidRDefault="001C364D" w:rsidP="001C364D">
      <w:pPr>
        <w:spacing w:after="0" w:line="240" w:lineRule="auto"/>
        <w:ind w:left="360"/>
        <w:rPr>
          <w:rFonts w:ascii="Times New Roman" w:eastAsia="Times New Roman" w:hAnsi="Times New Roman" w:cs="Times New Roman"/>
          <w:sz w:val="24"/>
          <w:szCs w:val="24"/>
          <w:lang w:val="en-US" w:bidi="en-US"/>
        </w:rPr>
      </w:pPr>
      <w:proofErr w:type="spellStart"/>
      <w:r w:rsidRPr="001C364D">
        <w:rPr>
          <w:rFonts w:ascii="Times New Roman" w:eastAsia="Times New Roman" w:hAnsi="Times New Roman" w:cs="Times New Roman"/>
          <w:sz w:val="24"/>
          <w:szCs w:val="24"/>
          <w:lang w:val="en-US" w:bidi="en-US"/>
        </w:rPr>
        <w:t>Qр</w:t>
      </w:r>
      <w:proofErr w:type="spellEnd"/>
      <w:r w:rsidRPr="001C364D">
        <w:rPr>
          <w:rFonts w:ascii="Times New Roman" w:eastAsia="Times New Roman" w:hAnsi="Times New Roman" w:cs="Times New Roman"/>
          <w:sz w:val="24"/>
          <w:szCs w:val="24"/>
          <w:lang w:val="en-US" w:bidi="en-US"/>
        </w:rPr>
        <w:t xml:space="preserve">= </w:t>
      </w:r>
      <w:proofErr w:type="spellStart"/>
      <w:r w:rsidRPr="001C364D">
        <w:rPr>
          <w:rFonts w:ascii="Times New Roman" w:eastAsia="Times New Roman" w:hAnsi="Times New Roman" w:cs="Times New Roman"/>
          <w:sz w:val="24"/>
          <w:szCs w:val="24"/>
          <w:lang w:val="en-US" w:bidi="en-US"/>
        </w:rPr>
        <w:t>Qmax</w:t>
      </w:r>
      <w:proofErr w:type="spellEnd"/>
      <w:r w:rsidRPr="001C364D">
        <w:rPr>
          <w:rFonts w:ascii="Times New Roman" w:eastAsia="Times New Roman" w:hAnsi="Times New Roman" w:cs="Times New Roman"/>
          <w:sz w:val="24"/>
          <w:szCs w:val="24"/>
          <w:lang w:val="en-US" w:bidi="en-US"/>
        </w:rPr>
        <w:t xml:space="preserve"> /1,5 =3,78/1,5 = 2,52 m</w:t>
      </w:r>
      <w:r w:rsidRPr="001C364D">
        <w:rPr>
          <w:rFonts w:ascii="Times New Roman" w:eastAsia="Times New Roman" w:hAnsi="Times New Roman" w:cs="Times New Roman"/>
          <w:sz w:val="24"/>
          <w:szCs w:val="24"/>
          <w:vertAlign w:val="superscript"/>
          <w:lang w:val="en-US" w:bidi="en-US"/>
        </w:rPr>
        <w:t>3</w:t>
      </w:r>
      <w:r w:rsidRPr="001C364D">
        <w:rPr>
          <w:rFonts w:ascii="Times New Roman" w:eastAsia="Times New Roman" w:hAnsi="Times New Roman" w:cs="Times New Roman"/>
          <w:sz w:val="24"/>
          <w:szCs w:val="24"/>
          <w:lang w:val="en-US" w:bidi="en-US"/>
        </w:rPr>
        <w:t xml:space="preserve">/s =&gt; We accept </w:t>
      </w:r>
      <w:proofErr w:type="spellStart"/>
      <w:r w:rsidRPr="001C364D">
        <w:rPr>
          <w:rFonts w:ascii="Times New Roman" w:eastAsia="Times New Roman" w:hAnsi="Times New Roman" w:cs="Times New Roman"/>
          <w:sz w:val="24"/>
          <w:szCs w:val="24"/>
          <w:lang w:val="en-US" w:bidi="en-US"/>
        </w:rPr>
        <w:t>Qр</w:t>
      </w:r>
      <w:proofErr w:type="spellEnd"/>
      <w:r w:rsidRPr="001C364D">
        <w:rPr>
          <w:rFonts w:ascii="Times New Roman" w:eastAsia="Times New Roman" w:hAnsi="Times New Roman" w:cs="Times New Roman"/>
          <w:sz w:val="24"/>
          <w:szCs w:val="24"/>
          <w:lang w:val="en-US" w:bidi="en-US"/>
        </w:rPr>
        <w:t>=3m</w:t>
      </w:r>
      <w:r w:rsidRPr="001C364D">
        <w:rPr>
          <w:rFonts w:ascii="Times New Roman" w:eastAsia="Times New Roman" w:hAnsi="Times New Roman" w:cs="Times New Roman"/>
          <w:sz w:val="24"/>
          <w:szCs w:val="24"/>
          <w:vertAlign w:val="superscript"/>
          <w:lang w:val="en-US" w:bidi="en-US"/>
        </w:rPr>
        <w:t>3</w:t>
      </w:r>
      <w:r w:rsidRPr="001C364D">
        <w:rPr>
          <w:rFonts w:ascii="Times New Roman" w:eastAsia="Times New Roman" w:hAnsi="Times New Roman" w:cs="Times New Roman"/>
          <w:sz w:val="24"/>
          <w:szCs w:val="24"/>
          <w:lang w:val="en-US" w:bidi="en-US"/>
        </w:rPr>
        <w:t>/s</w:t>
      </w:r>
    </w:p>
    <w:p w14:paraId="6742EE15" w14:textId="77777777" w:rsidR="001C364D" w:rsidRPr="001C364D" w:rsidRDefault="001C364D" w:rsidP="001C364D">
      <w:pPr>
        <w:spacing w:after="0" w:line="240" w:lineRule="auto"/>
        <w:ind w:left="360"/>
        <w:rPr>
          <w:rFonts w:ascii="Times New Roman" w:eastAsia="Times New Roman" w:hAnsi="Times New Roman" w:cs="Times New Roman"/>
          <w:sz w:val="24"/>
          <w:szCs w:val="24"/>
          <w:lang w:val="en-US" w:bidi="en-US"/>
        </w:rPr>
      </w:pPr>
    </w:p>
    <w:p w14:paraId="0DB480B6" w14:textId="77777777" w:rsidR="001C364D" w:rsidRPr="001C364D" w:rsidRDefault="001C364D" w:rsidP="001C364D">
      <w:pPr>
        <w:numPr>
          <w:ilvl w:val="0"/>
          <w:numId w:val="5"/>
        </w:numPr>
        <w:spacing w:after="200" w:line="276" w:lineRule="auto"/>
        <w:contextualSpacing/>
        <w:rPr>
          <w:rFonts w:ascii="Times New Roman" w:eastAsia="Times New Roman" w:hAnsi="Times New Roman" w:cs="Times New Roman"/>
          <w:sz w:val="24"/>
          <w:szCs w:val="24"/>
          <w:lang w:val="en-US" w:bidi="en-US"/>
        </w:rPr>
      </w:pPr>
      <w:r w:rsidRPr="001C364D">
        <w:rPr>
          <w:rFonts w:ascii="Times New Roman" w:eastAsia="Calibri" w:hAnsi="Times New Roman" w:cs="Times New Roman"/>
          <w:sz w:val="24"/>
          <w:lang w:val="en-US" w:bidi="en-US"/>
        </w:rPr>
        <w:t xml:space="preserve">We take a drainage with a rectangular cross section 150/150cm with </w:t>
      </w:r>
      <w:proofErr w:type="spellStart"/>
      <w:r w:rsidRPr="001C364D">
        <w:rPr>
          <w:rFonts w:ascii="Calibri" w:eastAsia="Calibri" w:hAnsi="Calibri" w:cs="Times New Roman"/>
          <w:sz w:val="24"/>
          <w:lang w:val="en-US" w:bidi="en-US"/>
        </w:rPr>
        <w:t>Q</w:t>
      </w:r>
      <w:r w:rsidRPr="001C364D">
        <w:rPr>
          <w:rFonts w:ascii="Calibri" w:eastAsia="Calibri" w:hAnsi="Calibri" w:cs="Times New Roman"/>
          <w:lang w:val="en-US" w:bidi="en-US"/>
        </w:rPr>
        <w:t>р</w:t>
      </w:r>
      <w:proofErr w:type="spellEnd"/>
      <w:r w:rsidRPr="001C364D">
        <w:rPr>
          <w:rFonts w:ascii="Calibri" w:eastAsia="Calibri" w:hAnsi="Calibri" w:cs="Times New Roman"/>
          <w:lang w:val="en-US" w:bidi="en-US"/>
        </w:rPr>
        <w:t>=8</w:t>
      </w:r>
      <w:r w:rsidRPr="001C364D">
        <w:rPr>
          <w:rFonts w:ascii="Calibri" w:eastAsia="Calibri" w:hAnsi="Calibri" w:cs="Times New Roman"/>
          <w:sz w:val="24"/>
          <w:lang w:val="en-US" w:bidi="en-US"/>
        </w:rPr>
        <w:t>m</w:t>
      </w:r>
      <w:r w:rsidRPr="001C364D">
        <w:rPr>
          <w:rFonts w:ascii="Calibri" w:eastAsia="Calibri" w:hAnsi="Calibri" w:cs="Times New Roman"/>
          <w:sz w:val="24"/>
          <w:vertAlign w:val="superscript"/>
          <w:lang w:val="en-US" w:bidi="en-US"/>
        </w:rPr>
        <w:t>3</w:t>
      </w:r>
      <w:r w:rsidRPr="001C364D">
        <w:rPr>
          <w:rFonts w:ascii="Calibri" w:eastAsia="Calibri" w:hAnsi="Calibri" w:cs="Times New Roman"/>
          <w:lang w:val="en-US" w:bidi="en-US"/>
        </w:rPr>
        <w:t>/s</w:t>
      </w:r>
    </w:p>
    <w:p w14:paraId="60BA7ADD" w14:textId="77777777" w:rsidR="001C364D" w:rsidRPr="001C364D" w:rsidRDefault="001C364D" w:rsidP="001C364D">
      <w:pPr>
        <w:spacing w:after="0" w:line="240" w:lineRule="auto"/>
        <w:ind w:right="-39" w:firstLine="708"/>
        <w:jc w:val="both"/>
        <w:rPr>
          <w:rFonts w:ascii="Times New Roman" w:eastAsia="Times New Roman" w:hAnsi="Times New Roman" w:cs="Times New Roman"/>
          <w:sz w:val="24"/>
          <w:szCs w:val="24"/>
          <w:lang w:val="en-US" w:bidi="en-US"/>
        </w:rPr>
      </w:pPr>
    </w:p>
    <w:p w14:paraId="6D086BB1" w14:textId="77777777" w:rsidR="001C364D" w:rsidRPr="001C364D" w:rsidRDefault="001C364D" w:rsidP="001C364D">
      <w:pPr>
        <w:spacing w:after="0" w:line="240" w:lineRule="auto"/>
        <w:ind w:right="-39" w:firstLine="708"/>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b/>
          <w:sz w:val="24"/>
          <w:szCs w:val="24"/>
          <w:lang w:val="en-US" w:bidi="en-US"/>
        </w:rPr>
        <w:t>Restraint systems</w:t>
      </w:r>
      <w:r w:rsidRPr="001C364D">
        <w:rPr>
          <w:rFonts w:ascii="Times New Roman" w:eastAsia="Times New Roman" w:hAnsi="Times New Roman" w:cs="Times New Roman"/>
          <w:sz w:val="24"/>
          <w:szCs w:val="24"/>
          <w:lang w:val="en-US" w:bidi="en-US"/>
        </w:rPr>
        <w:t xml:space="preserve"> - A N2W5 type steel fence for paved roads is provided along the entire length of the project area to the right of the axis (from km 0 + 844,80 to km 0 + 894,80). The drainage will be fitted with safety rails with a height of 1.1 m. </w:t>
      </w:r>
    </w:p>
    <w:p w14:paraId="7718455B" w14:textId="77777777" w:rsidR="001C364D" w:rsidRPr="001C364D" w:rsidRDefault="001C364D" w:rsidP="001C364D">
      <w:pPr>
        <w:spacing w:after="0" w:line="276" w:lineRule="auto"/>
        <w:ind w:firstLine="720"/>
        <w:contextualSpacing/>
        <w:jc w:val="both"/>
        <w:rPr>
          <w:rFonts w:ascii="Times New Roman" w:eastAsia="Calibri" w:hAnsi="Times New Roman" w:cs="Times New Roman"/>
          <w:sz w:val="24"/>
          <w:szCs w:val="24"/>
          <w:lang w:val="en-US" w:bidi="en-US"/>
        </w:rPr>
      </w:pPr>
    </w:p>
    <w:p w14:paraId="7929AF2A" w14:textId="77777777" w:rsidR="001C364D" w:rsidRPr="001C364D" w:rsidRDefault="001C364D" w:rsidP="001C364D">
      <w:pPr>
        <w:spacing w:after="0" w:line="276" w:lineRule="auto"/>
        <w:ind w:firstLine="720"/>
        <w:contextualSpacing/>
        <w:jc w:val="both"/>
        <w:rPr>
          <w:rFonts w:ascii="Times New Roman" w:eastAsia="Calibri" w:hAnsi="Times New Roman" w:cs="Times New Roman"/>
          <w:sz w:val="24"/>
          <w:szCs w:val="24"/>
          <w:lang w:val="en-US" w:bidi="en-US"/>
        </w:rPr>
      </w:pPr>
    </w:p>
    <w:p w14:paraId="4F31C8E1" w14:textId="77777777" w:rsidR="001C364D" w:rsidRPr="001C364D" w:rsidRDefault="001C364D" w:rsidP="001C364D">
      <w:pPr>
        <w:spacing w:after="0" w:line="240" w:lineRule="auto"/>
        <w:ind w:firstLine="720"/>
        <w:contextualSpacing/>
        <w:jc w:val="both"/>
        <w:rPr>
          <w:rFonts w:ascii="Times New Roman" w:eastAsia="Times New Roman" w:hAnsi="Times New Roman" w:cs="Times New Roman"/>
          <w:b/>
          <w:bCs/>
          <w:sz w:val="24"/>
          <w:szCs w:val="24"/>
          <w:lang w:val="en-US" w:bidi="en-US"/>
        </w:rPr>
      </w:pPr>
      <w:r w:rsidRPr="001C364D">
        <w:rPr>
          <w:rFonts w:ascii="Times New Roman" w:eastAsia="Times New Roman" w:hAnsi="Times New Roman" w:cs="Times New Roman"/>
          <w:b/>
          <w:sz w:val="24"/>
          <w:szCs w:val="24"/>
          <w:lang w:val="en-US" w:bidi="en-US"/>
        </w:rPr>
        <w:t>5. Permanent and Temporary Traffic Organization.</w:t>
      </w:r>
    </w:p>
    <w:p w14:paraId="43F44BDC" w14:textId="77777777" w:rsidR="001C364D" w:rsidRPr="001C364D" w:rsidRDefault="001C364D" w:rsidP="001C364D">
      <w:pPr>
        <w:spacing w:after="0" w:line="276" w:lineRule="auto"/>
        <w:ind w:firstLine="720"/>
        <w:contextualSpacing/>
        <w:jc w:val="both"/>
        <w:rPr>
          <w:rFonts w:ascii="Times New Roman" w:eastAsia="Calibri" w:hAnsi="Times New Roman" w:cs="Times New Roman"/>
          <w:sz w:val="24"/>
          <w:szCs w:val="24"/>
          <w:lang w:val="en-US" w:bidi="en-US"/>
        </w:rPr>
      </w:pPr>
    </w:p>
    <w:p w14:paraId="0E0F14E3" w14:textId="77777777" w:rsidR="001C364D" w:rsidRPr="001C364D" w:rsidRDefault="001C364D" w:rsidP="001C364D">
      <w:pPr>
        <w:widowControl w:val="0"/>
        <w:numPr>
          <w:ilvl w:val="0"/>
          <w:numId w:val="4"/>
        </w:numPr>
        <w:spacing w:after="0" w:line="276" w:lineRule="auto"/>
        <w:ind w:left="357" w:hanging="357"/>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b/>
          <w:sz w:val="24"/>
          <w:szCs w:val="20"/>
          <w:lang w:val="en-US" w:bidi="en-US"/>
        </w:rPr>
        <w:t xml:space="preserve">Permanent traffic organization </w:t>
      </w:r>
      <w:r w:rsidRPr="001C364D">
        <w:rPr>
          <w:rFonts w:ascii="Times New Roman" w:eastAsia="Times New Roman" w:hAnsi="Times New Roman" w:cs="Times New Roman"/>
          <w:sz w:val="24"/>
          <w:szCs w:val="20"/>
          <w:lang w:val="en-US" w:bidi="en-US"/>
        </w:rPr>
        <w:t xml:space="preserve">- The permanent traffic organization is retained, a continuous line M1 - 0.10 will be provided with a length of 100m. Road signs A1 and A2 "Dangerous curve" and speed limit of 30 km/h with road sign B26 "Driving at speed higher than the indicated is prohibited" will be placed on a single pipe posture per direction. </w:t>
      </w:r>
    </w:p>
    <w:p w14:paraId="73A0F365" w14:textId="77777777" w:rsidR="001C364D" w:rsidRPr="001C364D" w:rsidRDefault="001C364D" w:rsidP="001C364D">
      <w:pPr>
        <w:numPr>
          <w:ilvl w:val="0"/>
          <w:numId w:val="3"/>
        </w:numPr>
        <w:spacing w:after="0" w:line="240" w:lineRule="auto"/>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b/>
          <w:sz w:val="24"/>
          <w:szCs w:val="24"/>
          <w:lang w:val="en-US" w:bidi="en-US"/>
        </w:rPr>
        <w:t>Temporary Traffic Organization</w:t>
      </w:r>
      <w:r w:rsidRPr="001C364D">
        <w:rPr>
          <w:rFonts w:ascii="Times New Roman" w:eastAsia="Times New Roman" w:hAnsi="Times New Roman" w:cs="Times New Roman"/>
          <w:sz w:val="24"/>
          <w:szCs w:val="24"/>
          <w:lang w:val="en-US" w:bidi="en-US"/>
        </w:rPr>
        <w:t xml:space="preserve"> - All types of site construction work will be performed within the range of the roadway. During the construction of the drainage the traffic of the motor vehicles passing through the road section will be difficult, so it is planned to close the road above the drainage and make a temporary bypass road on the inlet side that will be built parallel to the closed section and to the same level. The temporary road will be carried out with a bed of suitable material, earth basis E = 50 MPa, the water will be drained by laying a sewer corrugated pipe PEND ф315, geotextile 100 </w:t>
      </w:r>
      <w:proofErr w:type="spellStart"/>
      <w:r w:rsidRPr="001C364D">
        <w:rPr>
          <w:rFonts w:ascii="Times New Roman" w:eastAsia="Times New Roman" w:hAnsi="Times New Roman" w:cs="Times New Roman"/>
          <w:sz w:val="24"/>
          <w:szCs w:val="24"/>
          <w:lang w:val="en-US" w:bidi="en-US"/>
        </w:rPr>
        <w:t>kN</w:t>
      </w:r>
      <w:proofErr w:type="spellEnd"/>
      <w:r w:rsidRPr="001C364D">
        <w:rPr>
          <w:rFonts w:ascii="Times New Roman" w:eastAsia="Times New Roman" w:hAnsi="Times New Roman" w:cs="Times New Roman"/>
          <w:sz w:val="24"/>
          <w:szCs w:val="24"/>
          <w:lang w:val="en-US" w:bidi="en-US"/>
        </w:rPr>
        <w:t xml:space="preserve"> will be laid for reinforcement of the surface.</w:t>
      </w:r>
    </w:p>
    <w:p w14:paraId="00A66CF8" w14:textId="77777777" w:rsidR="001C364D" w:rsidRPr="001C364D" w:rsidRDefault="001C364D" w:rsidP="001C364D">
      <w:pPr>
        <w:numPr>
          <w:ilvl w:val="0"/>
          <w:numId w:val="3"/>
        </w:numPr>
        <w:spacing w:after="0" w:line="240" w:lineRule="auto"/>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lower base layer of unsorted crushed aggregates 0/80 mm E = 250 MPa with a thickness of 20 cm. </w:t>
      </w:r>
    </w:p>
    <w:p w14:paraId="0BAF2290" w14:textId="77777777" w:rsidR="001C364D" w:rsidRPr="001C364D" w:rsidRDefault="001C364D" w:rsidP="001C364D">
      <w:pPr>
        <w:numPr>
          <w:ilvl w:val="0"/>
          <w:numId w:val="3"/>
        </w:numPr>
        <w:spacing w:after="0" w:line="240" w:lineRule="auto"/>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lower base layer of unsorted crushed aggregates 0/50 mm E = 250 MPa with a thickness of 20 cm. </w:t>
      </w:r>
    </w:p>
    <w:p w14:paraId="58CDB831" w14:textId="77777777" w:rsidR="001C364D" w:rsidRPr="001C364D" w:rsidRDefault="001C364D" w:rsidP="001C364D">
      <w:pPr>
        <w:widowControl w:val="0"/>
        <w:spacing w:after="0" w:line="276" w:lineRule="auto"/>
        <w:ind w:firstLine="360"/>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0"/>
          <w:lang w:val="en-US" w:bidi="en-US"/>
        </w:rPr>
        <w:lastRenderedPageBreak/>
        <w:t xml:space="preserve">The temporary road will be 3,5 m wide with an advantage provided to the incoming vehicles from the town of </w:t>
      </w:r>
      <w:proofErr w:type="spellStart"/>
      <w:r w:rsidRPr="001C364D">
        <w:rPr>
          <w:rFonts w:ascii="Times New Roman" w:eastAsia="Times New Roman" w:hAnsi="Times New Roman" w:cs="Times New Roman"/>
          <w:sz w:val="24"/>
          <w:szCs w:val="20"/>
          <w:lang w:val="en-US" w:bidi="en-US"/>
        </w:rPr>
        <w:t>Madzharovo</w:t>
      </w:r>
      <w:proofErr w:type="spellEnd"/>
      <w:r w:rsidRPr="001C364D">
        <w:rPr>
          <w:rFonts w:ascii="Times New Roman" w:eastAsia="Times New Roman" w:hAnsi="Times New Roman" w:cs="Times New Roman"/>
          <w:sz w:val="24"/>
          <w:szCs w:val="20"/>
          <w:lang w:val="en-US" w:bidi="en-US"/>
        </w:rPr>
        <w:t xml:space="preserve"> towards the village of </w:t>
      </w:r>
      <w:proofErr w:type="spellStart"/>
      <w:r w:rsidRPr="001C364D">
        <w:rPr>
          <w:rFonts w:ascii="Times New Roman" w:eastAsia="Times New Roman" w:hAnsi="Times New Roman" w:cs="Times New Roman"/>
          <w:sz w:val="24"/>
          <w:szCs w:val="20"/>
          <w:lang w:val="en-US" w:bidi="en-US"/>
        </w:rPr>
        <w:t>Bryagovo</w:t>
      </w:r>
      <w:proofErr w:type="spellEnd"/>
      <w:r w:rsidRPr="001C364D">
        <w:rPr>
          <w:rFonts w:ascii="Times New Roman" w:eastAsia="Times New Roman" w:hAnsi="Times New Roman" w:cs="Times New Roman"/>
          <w:sz w:val="24"/>
          <w:szCs w:val="20"/>
          <w:lang w:val="en-US" w:bidi="en-US"/>
        </w:rPr>
        <w:t>. The signaling of the passage through the section is according to the TOTS (Temporary Organization and Traffic Safety) Scheme in drawing No. 5, according to Annex No. 71 to art. 74, para 1, item 1 of Ordinance No. 3/16.08.2010.</w:t>
      </w:r>
    </w:p>
    <w:p w14:paraId="672018E3" w14:textId="77777777" w:rsidR="001C364D" w:rsidRPr="001C364D" w:rsidRDefault="001C364D" w:rsidP="001C364D">
      <w:pPr>
        <w:widowControl w:val="0"/>
        <w:spacing w:after="0" w:line="276" w:lineRule="auto"/>
        <w:ind w:firstLine="360"/>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0"/>
          <w:lang w:val="en-US" w:bidi="en-US"/>
        </w:rPr>
        <w:t xml:space="preserve"> All signs are temporary, of a size not smaller than the signs with which the permanent organization of the traffic is set. They are mounted on portable stands is introduced, and must be removed after completion of the construction.</w:t>
      </w:r>
    </w:p>
    <w:p w14:paraId="55679FF8" w14:textId="77777777" w:rsidR="001C364D" w:rsidRPr="001C364D" w:rsidRDefault="001C364D" w:rsidP="001C364D">
      <w:pPr>
        <w:spacing w:after="0" w:line="276" w:lineRule="auto"/>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           Traffic signs that set the permanent organization of traffic on the road that contradict to the Temporary Traffic Organization must be removed or covered with an opaque cover or black or gray film.</w:t>
      </w:r>
    </w:p>
    <w:p w14:paraId="0370CF54" w14:textId="77777777" w:rsidR="001C364D" w:rsidRPr="001C364D" w:rsidRDefault="001C364D" w:rsidP="001C364D">
      <w:pPr>
        <w:spacing w:after="0" w:line="276" w:lineRule="auto"/>
        <w:ind w:firstLine="720"/>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4"/>
          <w:lang w:val="en-US" w:bidi="en-US"/>
        </w:rPr>
        <w:t>The work area must be surrounded by the necessary signaling, and the workers carrying out the excavation works must have bright colored clothing (vests) and reflective strips.</w:t>
      </w:r>
    </w:p>
    <w:p w14:paraId="19CE8204" w14:textId="77777777" w:rsidR="001C364D" w:rsidRPr="001C364D" w:rsidRDefault="001C364D" w:rsidP="001C364D">
      <w:pPr>
        <w:spacing w:after="0" w:line="276" w:lineRule="auto"/>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4"/>
          <w:lang w:val="en-US" w:bidi="en-US"/>
        </w:rPr>
        <w:t xml:space="preserve">In case of reduced visibility and night-time operation, sources delivering yellow flashing or constant light must be installed. </w:t>
      </w:r>
    </w:p>
    <w:p w14:paraId="225E8548" w14:textId="77777777" w:rsidR="001C364D" w:rsidRPr="001C364D" w:rsidRDefault="001C364D" w:rsidP="001C364D">
      <w:pPr>
        <w:widowControl w:val="0"/>
        <w:spacing w:after="0" w:line="276" w:lineRule="auto"/>
        <w:ind w:firstLine="720"/>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0"/>
          <w:lang w:val="en-US" w:bidi="en-US"/>
        </w:rPr>
        <w:t>After the end of the working day it is necessary to take measures to secure the trenches so that no people would fall in.</w:t>
      </w:r>
    </w:p>
    <w:p w14:paraId="1F2BECFB" w14:textId="77777777" w:rsidR="001C364D" w:rsidRPr="001C364D" w:rsidRDefault="001C364D" w:rsidP="001C364D">
      <w:pPr>
        <w:spacing w:after="0" w:line="276" w:lineRule="auto"/>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4"/>
          <w:lang w:val="en-US" w:bidi="en-US"/>
        </w:rPr>
        <w:tab/>
        <w:t>The work area must be secured in accordance with the requirements of Ordinance No.3/16.08.2010 on temporary organization and traffic safety when carrying out construction and assembly works on roads and streets .</w:t>
      </w:r>
    </w:p>
    <w:p w14:paraId="732F1A25" w14:textId="77777777" w:rsidR="001C364D" w:rsidRPr="001C364D" w:rsidRDefault="001C364D" w:rsidP="001C364D">
      <w:pPr>
        <w:widowControl w:val="0"/>
        <w:spacing w:after="0" w:line="276" w:lineRule="auto"/>
        <w:ind w:firstLine="360"/>
        <w:jc w:val="both"/>
        <w:rPr>
          <w:rFonts w:ascii="Times New Roman" w:eastAsia="Calibri" w:hAnsi="Times New Roman" w:cs="Times New Roman"/>
          <w:sz w:val="24"/>
          <w:szCs w:val="24"/>
          <w:lang w:val="en-US" w:bidi="en-US"/>
        </w:rPr>
      </w:pPr>
      <w:r w:rsidRPr="001C364D">
        <w:rPr>
          <w:rFonts w:ascii="Times New Roman" w:eastAsia="Times New Roman" w:hAnsi="Times New Roman" w:cs="Times New Roman"/>
          <w:sz w:val="24"/>
          <w:szCs w:val="20"/>
          <w:lang w:val="en-US" w:bidi="en-US"/>
        </w:rPr>
        <w:t>The project should be coordinated with the Traffic Police Sector at the District Police Department;</w:t>
      </w:r>
    </w:p>
    <w:p w14:paraId="710AE9C9" w14:textId="77777777" w:rsidR="001C364D" w:rsidRPr="001C364D" w:rsidRDefault="001C364D" w:rsidP="001C364D">
      <w:pPr>
        <w:spacing w:after="0" w:line="240" w:lineRule="auto"/>
        <w:ind w:firstLine="720"/>
        <w:rPr>
          <w:rFonts w:ascii="Times New Roman" w:eastAsia="Times New Roman" w:hAnsi="Times New Roman" w:cs="Times New Roman"/>
          <w:sz w:val="24"/>
          <w:szCs w:val="24"/>
          <w:lang w:val="en-US" w:bidi="en-US"/>
        </w:rPr>
      </w:pPr>
    </w:p>
    <w:p w14:paraId="4AB7B709" w14:textId="77777777" w:rsidR="001C364D" w:rsidRPr="001C364D" w:rsidRDefault="001C364D" w:rsidP="001C364D">
      <w:pPr>
        <w:numPr>
          <w:ilvl w:val="0"/>
          <w:numId w:val="6"/>
        </w:numPr>
        <w:spacing w:after="0" w:line="240" w:lineRule="auto"/>
        <w:jc w:val="both"/>
        <w:outlineLvl w:val="0"/>
        <w:rPr>
          <w:rFonts w:ascii="Times New Roman" w:eastAsia="Times New Roman" w:hAnsi="Times New Roman" w:cs="Times New Roman"/>
          <w:b/>
          <w:bCs/>
          <w:sz w:val="24"/>
          <w:szCs w:val="24"/>
          <w:lang w:val="en-US" w:bidi="en-US"/>
        </w:rPr>
      </w:pPr>
      <w:r w:rsidRPr="001C364D">
        <w:rPr>
          <w:rFonts w:ascii="Times New Roman" w:eastAsia="Times New Roman" w:hAnsi="Times New Roman" w:cs="Courier New"/>
          <w:b/>
          <w:sz w:val="24"/>
          <w:szCs w:val="20"/>
          <w:lang w:val="en-US" w:bidi="en-US"/>
        </w:rPr>
        <w:t>SAFETY DURING PERFORMANCE OF DIFFERENT TYPES OF WORK:</w:t>
      </w:r>
    </w:p>
    <w:p w14:paraId="04F5A738" w14:textId="77777777" w:rsidR="001C364D" w:rsidRPr="001C364D" w:rsidRDefault="001C364D" w:rsidP="001C364D">
      <w:pPr>
        <w:numPr>
          <w:ilvl w:val="0"/>
          <w:numId w:val="1"/>
        </w:numPr>
        <w:tabs>
          <w:tab w:val="num" w:pos="1080"/>
        </w:tabs>
        <w:spacing w:before="120" w:after="0" w:line="276" w:lineRule="auto"/>
        <w:ind w:left="108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securing of the construction machinery and equipment;</w:t>
      </w:r>
    </w:p>
    <w:p w14:paraId="5F1CC5BD" w14:textId="77777777" w:rsidR="001C364D" w:rsidRPr="001C364D" w:rsidRDefault="001C364D" w:rsidP="001C364D">
      <w:pPr>
        <w:numPr>
          <w:ilvl w:val="0"/>
          <w:numId w:val="1"/>
        </w:numPr>
        <w:tabs>
          <w:tab w:val="num" w:pos="1080"/>
        </w:tabs>
        <w:spacing w:before="120" w:after="0" w:line="276" w:lineRule="auto"/>
        <w:ind w:left="108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instructing all workers on occupational safety and health before commencing work;</w:t>
      </w:r>
    </w:p>
    <w:p w14:paraId="6DDADEEA" w14:textId="77777777" w:rsidR="001C364D" w:rsidRPr="001C364D" w:rsidRDefault="001C364D" w:rsidP="001C364D">
      <w:pPr>
        <w:numPr>
          <w:ilvl w:val="0"/>
          <w:numId w:val="1"/>
        </w:numPr>
        <w:tabs>
          <w:tab w:val="num" w:pos="1080"/>
        </w:tabs>
        <w:spacing w:before="120" w:after="0" w:line="276" w:lineRule="auto"/>
        <w:ind w:left="108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only qualified specialists can be working with machinery and the requirements of occupational safety must be complied with;</w:t>
      </w:r>
    </w:p>
    <w:p w14:paraId="00A6AF7F" w14:textId="77777777" w:rsidR="001C364D" w:rsidRPr="001C364D" w:rsidRDefault="001C364D" w:rsidP="001C364D">
      <w:pPr>
        <w:numPr>
          <w:ilvl w:val="0"/>
          <w:numId w:val="1"/>
        </w:numPr>
        <w:tabs>
          <w:tab w:val="num" w:pos="1080"/>
        </w:tabs>
        <w:spacing w:before="120" w:after="0" w:line="276" w:lineRule="auto"/>
        <w:ind w:left="108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before execution of the types of work in the area of the street lanes, a temporary signaling must be provided and the workers must be provided with protective and signaling clothing;</w:t>
      </w:r>
    </w:p>
    <w:p w14:paraId="15A7519D" w14:textId="77777777" w:rsidR="001C364D" w:rsidRPr="001C364D" w:rsidRDefault="001C364D" w:rsidP="001C364D">
      <w:pPr>
        <w:numPr>
          <w:ilvl w:val="0"/>
          <w:numId w:val="1"/>
        </w:numPr>
        <w:tabs>
          <w:tab w:val="num" w:pos="1080"/>
        </w:tabs>
        <w:spacing w:before="120" w:after="0" w:line="276" w:lineRule="auto"/>
        <w:ind w:left="108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t>during execution of the different types of works the relevant rules for execution and acceptance of construction and installation works must be complied with;</w:t>
      </w:r>
    </w:p>
    <w:p w14:paraId="4EF2A989" w14:textId="57E8E84E" w:rsidR="001C364D" w:rsidRDefault="001C364D" w:rsidP="001C364D">
      <w:pPr>
        <w:numPr>
          <w:ilvl w:val="0"/>
          <w:numId w:val="1"/>
        </w:numPr>
        <w:tabs>
          <w:tab w:val="num" w:pos="1080"/>
        </w:tabs>
        <w:spacing w:before="120" w:after="0" w:line="276" w:lineRule="auto"/>
        <w:ind w:left="1080"/>
        <w:jc w:val="both"/>
        <w:rPr>
          <w:rFonts w:ascii="Times New Roman" w:eastAsia="Times New Roman" w:hAnsi="Times New Roman" w:cs="Times New Roman"/>
          <w:sz w:val="24"/>
          <w:szCs w:val="24"/>
          <w:lang w:val="en-US" w:bidi="en-US"/>
        </w:rPr>
      </w:pPr>
      <w:r w:rsidRPr="001C364D">
        <w:rPr>
          <w:rFonts w:ascii="Times New Roman" w:eastAsia="Times New Roman" w:hAnsi="Times New Roman" w:cs="Times New Roman"/>
          <w:sz w:val="24"/>
          <w:szCs w:val="24"/>
          <w:lang w:val="en-US" w:bidi="en-US"/>
        </w:rPr>
        <w:lastRenderedPageBreak/>
        <w:t xml:space="preserve">compliance with the requirements of Ordinance No 2/22.03.2004 on the minimum requirements to healthy and safe </w:t>
      </w:r>
      <w:proofErr w:type="spellStart"/>
      <w:r w:rsidRPr="001C364D">
        <w:rPr>
          <w:rFonts w:ascii="Times New Roman" w:eastAsia="Times New Roman" w:hAnsi="Times New Roman" w:cs="Times New Roman"/>
          <w:sz w:val="24"/>
          <w:szCs w:val="24"/>
          <w:lang w:val="en-US" w:bidi="en-US"/>
        </w:rPr>
        <w:t>labour</w:t>
      </w:r>
      <w:proofErr w:type="spellEnd"/>
      <w:r w:rsidRPr="001C364D">
        <w:rPr>
          <w:rFonts w:ascii="Times New Roman" w:eastAsia="Times New Roman" w:hAnsi="Times New Roman" w:cs="Times New Roman"/>
          <w:sz w:val="24"/>
          <w:szCs w:val="24"/>
          <w:lang w:val="en-US" w:bidi="en-US"/>
        </w:rPr>
        <w:t xml:space="preserve"> conditions in the course of construction and installation works must be ensured.</w:t>
      </w:r>
    </w:p>
    <w:p w14:paraId="1D24D207" w14:textId="0245C1C4" w:rsidR="00367BC9" w:rsidRPr="00367BC9" w:rsidRDefault="00367BC9" w:rsidP="00367BC9">
      <w:pPr>
        <w:autoSpaceDE w:val="0"/>
        <w:autoSpaceDN w:val="0"/>
        <w:adjustRightInd w:val="0"/>
        <w:spacing w:after="0" w:line="240" w:lineRule="auto"/>
        <w:jc w:val="both"/>
        <w:rPr>
          <w:rFonts w:ascii="Times New Roman" w:eastAsia="Times New Roman" w:hAnsi="Times New Roman" w:cs="Times New Roman"/>
          <w:sz w:val="24"/>
          <w:szCs w:val="24"/>
          <w:lang w:val="en-US" w:bidi="en-US"/>
        </w:rPr>
      </w:pPr>
      <w:bookmarkStart w:id="2" w:name="_GoBack"/>
      <w:r w:rsidRPr="00367BC9">
        <w:rPr>
          <w:rFonts w:ascii="Times New Roman" w:eastAsia="Times New Roman" w:hAnsi="Times New Roman" w:cs="Times New Roman"/>
          <w:sz w:val="24"/>
          <w:szCs w:val="24"/>
          <w:lang w:val="en-US" w:bidi="en-US"/>
        </w:rPr>
        <w:t xml:space="preserve">A working design project is an integral part of the technical specification and should be fully considered. Wherever the technical specification and the working design include brands </w:t>
      </w:r>
      <w:r w:rsidRPr="00367BC9">
        <w:rPr>
          <w:rFonts w:ascii="Times New Roman" w:hAnsi="Times New Roman" w:cs="Times New Roman"/>
          <w:sz w:val="24"/>
          <w:szCs w:val="24"/>
          <w:lang w:val="en-US"/>
        </w:rPr>
        <w:t>and types</w:t>
      </w:r>
      <w:r>
        <w:rPr>
          <w:rFonts w:ascii="Times New Roman" w:hAnsi="Times New Roman" w:cs="Times New Roman"/>
          <w:sz w:val="24"/>
          <w:szCs w:val="24"/>
          <w:lang w:val="en-US"/>
        </w:rPr>
        <w:t xml:space="preserve"> the tenderers should consider that they can offer any equivalent material/item.</w:t>
      </w:r>
    </w:p>
    <w:bookmarkEnd w:id="2"/>
    <w:p w14:paraId="4E5EC645" w14:textId="77777777" w:rsidR="001C364D" w:rsidRPr="00367BC9" w:rsidRDefault="001C364D" w:rsidP="00367BC9">
      <w:pPr>
        <w:keepNext/>
        <w:spacing w:after="0" w:line="240" w:lineRule="auto"/>
        <w:jc w:val="both"/>
        <w:outlineLvl w:val="0"/>
        <w:rPr>
          <w:rFonts w:ascii="Times New Roman" w:eastAsia="Times New Roman" w:hAnsi="Times New Roman" w:cs="Times New Roman"/>
          <w:b/>
          <w:snapToGrid w:val="0"/>
          <w:sz w:val="24"/>
          <w:szCs w:val="24"/>
          <w:lang w:val="en-GB"/>
        </w:rPr>
      </w:pPr>
    </w:p>
    <w:sectPr w:rsidR="001C364D" w:rsidRPr="00367BC9" w:rsidSect="007145E1">
      <w:headerReference w:type="default" r:id="rId8"/>
      <w:footerReference w:type="default" r:id="rId9"/>
      <w:pgSz w:w="12240" w:h="15840" w:code="1"/>
      <w:pgMar w:top="1411" w:right="1411" w:bottom="1411"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4721F" w14:textId="77777777" w:rsidR="00951EF0" w:rsidRDefault="00951EF0" w:rsidP="007145E1">
      <w:pPr>
        <w:spacing w:after="0" w:line="240" w:lineRule="auto"/>
      </w:pPr>
      <w:r>
        <w:separator/>
      </w:r>
    </w:p>
  </w:endnote>
  <w:endnote w:type="continuationSeparator" w:id="0">
    <w:p w14:paraId="1CD749AF" w14:textId="77777777" w:rsidR="00951EF0" w:rsidRDefault="00951EF0" w:rsidP="00714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2753D" w14:textId="77777777" w:rsidR="007145E1" w:rsidRPr="007145E1" w:rsidRDefault="007145E1" w:rsidP="007145E1">
    <w:pPr>
      <w:widowControl w:val="0"/>
      <w:tabs>
        <w:tab w:val="center" w:pos="4536"/>
        <w:tab w:val="right" w:pos="9072"/>
        <w:tab w:val="right" w:pos="9356"/>
      </w:tabs>
      <w:spacing w:before="100" w:after="100" w:line="240" w:lineRule="auto"/>
      <w:jc w:val="center"/>
      <w:rPr>
        <w:rFonts w:ascii="Times New Roman" w:eastAsia="Times New Roman" w:hAnsi="Times New Roman" w:cs="Times New Roman"/>
        <w:b/>
        <w:snapToGrid w:val="0"/>
        <w:sz w:val="18"/>
        <w:szCs w:val="20"/>
        <w:lang w:val="en-GB"/>
      </w:rPr>
    </w:pPr>
    <w:r w:rsidRPr="007145E1">
      <w:rPr>
        <w:rFonts w:ascii="Times New Roman" w:eastAsia="Times New Roman" w:hAnsi="Times New Roman" w:cs="Times New Roman"/>
        <w:b/>
        <w:i/>
        <w:iCs/>
        <w:snapToGrid w:val="0"/>
        <w:sz w:val="18"/>
        <w:szCs w:val="20"/>
        <w:lang w:val="en-US"/>
      </w:rPr>
      <w:t>The project is co-funded by the European Union through the Interreg-IPA CBC Bulgaria</w:t>
    </w:r>
    <w:r w:rsidRPr="007145E1">
      <w:rPr>
        <w:rFonts w:ascii="Times New Roman" w:eastAsia="Times New Roman" w:hAnsi="Times New Roman" w:cs="Times New Roman" w:hint="eastAsia"/>
        <w:b/>
        <w:i/>
        <w:iCs/>
        <w:snapToGrid w:val="0"/>
        <w:sz w:val="18"/>
        <w:szCs w:val="20"/>
        <w:lang w:val="en-US"/>
      </w:rPr>
      <w:t>–</w:t>
    </w:r>
    <w:r w:rsidRPr="007145E1">
      <w:rPr>
        <w:rFonts w:ascii="Times New Roman" w:eastAsia="Times New Roman" w:hAnsi="Times New Roman" w:cs="Times New Roman"/>
        <w:b/>
        <w:i/>
        <w:iCs/>
        <w:snapToGrid w:val="0"/>
        <w:sz w:val="18"/>
        <w:szCs w:val="20"/>
        <w:lang w:val="en-US"/>
      </w:rPr>
      <w:t xml:space="preserve">Turkey </w:t>
    </w:r>
    <w:proofErr w:type="spellStart"/>
    <w:r w:rsidRPr="007145E1">
      <w:rPr>
        <w:rFonts w:ascii="Times New Roman" w:eastAsia="Times New Roman" w:hAnsi="Times New Roman" w:cs="Times New Roman"/>
        <w:b/>
        <w:i/>
        <w:iCs/>
        <w:snapToGrid w:val="0"/>
        <w:sz w:val="18"/>
        <w:szCs w:val="20"/>
        <w:lang w:val="en-US"/>
      </w:rPr>
      <w:t>Programme</w:t>
    </w:r>
    <w:proofErr w:type="spellEnd"/>
  </w:p>
  <w:p w14:paraId="40887123" w14:textId="77777777" w:rsidR="007145E1" w:rsidRPr="007145E1" w:rsidRDefault="007145E1" w:rsidP="007145E1">
    <w:pPr>
      <w:tabs>
        <w:tab w:val="right" w:pos="9356"/>
      </w:tabs>
      <w:spacing w:after="0" w:line="240" w:lineRule="auto"/>
      <w:ind w:right="-45"/>
      <w:rPr>
        <w:rFonts w:ascii="Times New Roman" w:eastAsia="Times New Roman" w:hAnsi="Times New Roman" w:cs="Times New Roman"/>
        <w:b/>
        <w:snapToGrid w:val="0"/>
        <w:sz w:val="18"/>
        <w:szCs w:val="20"/>
        <w:lang w:val="en-GB"/>
      </w:rPr>
    </w:pPr>
  </w:p>
  <w:p w14:paraId="4D692C99" w14:textId="77777777" w:rsidR="007145E1" w:rsidRPr="007145E1" w:rsidRDefault="007145E1" w:rsidP="007145E1">
    <w:pPr>
      <w:tabs>
        <w:tab w:val="right" w:pos="9356"/>
      </w:tabs>
      <w:spacing w:after="0" w:line="240" w:lineRule="auto"/>
      <w:ind w:right="-45"/>
      <w:rPr>
        <w:rFonts w:ascii="Times New Roman" w:eastAsia="Times New Roman" w:hAnsi="Times New Roman" w:cs="Times New Roman"/>
        <w:snapToGrid w:val="0"/>
        <w:sz w:val="18"/>
        <w:szCs w:val="18"/>
        <w:lang w:val="en-GB"/>
      </w:rPr>
    </w:pPr>
    <w:r w:rsidRPr="007145E1">
      <w:rPr>
        <w:rFonts w:ascii="Times New Roman" w:eastAsia="Times New Roman" w:hAnsi="Times New Roman" w:cs="Times New Roman"/>
        <w:b/>
        <w:snapToGrid w:val="0"/>
        <w:sz w:val="18"/>
        <w:szCs w:val="20"/>
        <w:lang w:val="en-GB"/>
      </w:rPr>
      <w:t>July 2019</w:t>
    </w:r>
    <w:r w:rsidRPr="007145E1">
      <w:rPr>
        <w:rFonts w:ascii="Times New Roman" w:eastAsia="Times New Roman" w:hAnsi="Times New Roman" w:cs="Times New Roman"/>
        <w:b/>
        <w:snapToGrid w:val="0"/>
        <w:sz w:val="18"/>
        <w:szCs w:val="18"/>
        <w:lang w:val="en-GB"/>
      </w:rPr>
      <w:tab/>
    </w:r>
    <w:r w:rsidRPr="007145E1">
      <w:rPr>
        <w:rFonts w:ascii="Times New Roman" w:eastAsia="Times New Roman" w:hAnsi="Times New Roman" w:cs="Times New Roman"/>
        <w:snapToGrid w:val="0"/>
        <w:sz w:val="18"/>
        <w:szCs w:val="18"/>
        <w:lang w:val="en-GB"/>
      </w:rPr>
      <w:t xml:space="preserve">Page </w:t>
    </w:r>
    <w:r w:rsidRPr="007145E1">
      <w:rPr>
        <w:rFonts w:ascii="Times New Roman" w:eastAsia="Times New Roman" w:hAnsi="Times New Roman" w:cs="Times New Roman"/>
        <w:snapToGrid w:val="0"/>
        <w:sz w:val="18"/>
        <w:szCs w:val="18"/>
        <w:lang w:val="fr-FR"/>
      </w:rPr>
      <w:fldChar w:fldCharType="begin"/>
    </w:r>
    <w:r w:rsidRPr="007145E1">
      <w:rPr>
        <w:rFonts w:ascii="Times New Roman" w:eastAsia="Times New Roman" w:hAnsi="Times New Roman" w:cs="Times New Roman"/>
        <w:snapToGrid w:val="0"/>
        <w:sz w:val="18"/>
        <w:szCs w:val="18"/>
        <w:lang w:val="en-GB"/>
      </w:rPr>
      <w:instrText xml:space="preserve"> PAGE </w:instrText>
    </w:r>
    <w:r w:rsidRPr="007145E1">
      <w:rPr>
        <w:rFonts w:ascii="Times New Roman" w:eastAsia="Times New Roman" w:hAnsi="Times New Roman" w:cs="Times New Roman"/>
        <w:snapToGrid w:val="0"/>
        <w:sz w:val="18"/>
        <w:szCs w:val="18"/>
        <w:lang w:val="fr-FR"/>
      </w:rPr>
      <w:fldChar w:fldCharType="separate"/>
    </w:r>
    <w:r w:rsidR="001C364D">
      <w:rPr>
        <w:rFonts w:ascii="Times New Roman" w:eastAsia="Times New Roman" w:hAnsi="Times New Roman" w:cs="Times New Roman"/>
        <w:noProof/>
        <w:snapToGrid w:val="0"/>
        <w:sz w:val="18"/>
        <w:szCs w:val="18"/>
        <w:lang w:val="en-GB"/>
      </w:rPr>
      <w:t>1</w:t>
    </w:r>
    <w:r w:rsidRPr="007145E1">
      <w:rPr>
        <w:rFonts w:ascii="Times New Roman" w:eastAsia="Times New Roman" w:hAnsi="Times New Roman" w:cs="Times New Roman"/>
        <w:snapToGrid w:val="0"/>
        <w:sz w:val="18"/>
        <w:szCs w:val="18"/>
        <w:lang w:val="fr-FR"/>
      </w:rPr>
      <w:fldChar w:fldCharType="end"/>
    </w:r>
    <w:r w:rsidRPr="007145E1">
      <w:rPr>
        <w:rFonts w:ascii="Times New Roman" w:eastAsia="Times New Roman" w:hAnsi="Times New Roman" w:cs="Times New Roman"/>
        <w:snapToGrid w:val="0"/>
        <w:sz w:val="18"/>
        <w:szCs w:val="18"/>
        <w:lang w:val="en-GB"/>
      </w:rPr>
      <w:t xml:space="preserve"> of </w:t>
    </w:r>
    <w:r w:rsidRPr="007145E1">
      <w:rPr>
        <w:rFonts w:ascii="Times New Roman" w:eastAsia="Times New Roman" w:hAnsi="Times New Roman" w:cs="Times New Roman"/>
        <w:snapToGrid w:val="0"/>
        <w:sz w:val="18"/>
        <w:szCs w:val="18"/>
        <w:lang w:val="fr-FR"/>
      </w:rPr>
      <w:fldChar w:fldCharType="begin"/>
    </w:r>
    <w:r w:rsidRPr="007145E1">
      <w:rPr>
        <w:rFonts w:ascii="Times New Roman" w:eastAsia="Times New Roman" w:hAnsi="Times New Roman" w:cs="Times New Roman"/>
        <w:snapToGrid w:val="0"/>
        <w:sz w:val="18"/>
        <w:szCs w:val="18"/>
        <w:lang w:val="en-GB"/>
      </w:rPr>
      <w:instrText xml:space="preserve"> NUMPAGES </w:instrText>
    </w:r>
    <w:r w:rsidRPr="007145E1">
      <w:rPr>
        <w:rFonts w:ascii="Times New Roman" w:eastAsia="Times New Roman" w:hAnsi="Times New Roman" w:cs="Times New Roman"/>
        <w:snapToGrid w:val="0"/>
        <w:sz w:val="18"/>
        <w:szCs w:val="18"/>
        <w:lang w:val="fr-FR"/>
      </w:rPr>
      <w:fldChar w:fldCharType="separate"/>
    </w:r>
    <w:r w:rsidR="001C364D">
      <w:rPr>
        <w:rFonts w:ascii="Times New Roman" w:eastAsia="Times New Roman" w:hAnsi="Times New Roman" w:cs="Times New Roman"/>
        <w:noProof/>
        <w:snapToGrid w:val="0"/>
        <w:sz w:val="18"/>
        <w:szCs w:val="18"/>
        <w:lang w:val="en-GB"/>
      </w:rPr>
      <w:t>7</w:t>
    </w:r>
    <w:r w:rsidRPr="007145E1">
      <w:rPr>
        <w:rFonts w:ascii="Times New Roman" w:eastAsia="Times New Roman" w:hAnsi="Times New Roman" w:cs="Times New Roman"/>
        <w:snapToGrid w:val="0"/>
        <w:sz w:val="18"/>
        <w:szCs w:val="18"/>
        <w:lang w:val="fr-FR"/>
      </w:rPr>
      <w:fldChar w:fldCharType="end"/>
    </w:r>
  </w:p>
  <w:p w14:paraId="56E0BE1A" w14:textId="77777777" w:rsidR="007145E1" w:rsidRPr="007145E1" w:rsidRDefault="007145E1" w:rsidP="007145E1">
    <w:pPr>
      <w:tabs>
        <w:tab w:val="center" w:pos="8505"/>
      </w:tabs>
      <w:spacing w:after="0" w:line="240" w:lineRule="auto"/>
      <w:ind w:right="360"/>
      <w:rPr>
        <w:rFonts w:ascii="Times New Roman" w:eastAsia="Times New Roman" w:hAnsi="Times New Roman" w:cs="Times New Roman"/>
        <w:snapToGrid w:val="0"/>
        <w:sz w:val="18"/>
        <w:szCs w:val="18"/>
        <w:lang w:val="en-GB"/>
      </w:rPr>
    </w:pPr>
    <w:r w:rsidRPr="007145E1">
      <w:rPr>
        <w:rFonts w:ascii="Times New Roman" w:eastAsia="Times New Roman" w:hAnsi="Times New Roman" w:cs="Times New Roman"/>
        <w:snapToGrid w:val="0"/>
        <w:sz w:val="18"/>
        <w:szCs w:val="18"/>
        <w:lang w:val="en-GB"/>
      </w:rPr>
      <w:fldChar w:fldCharType="begin"/>
    </w:r>
    <w:r w:rsidRPr="007145E1">
      <w:rPr>
        <w:rFonts w:ascii="Times New Roman" w:eastAsia="Times New Roman" w:hAnsi="Times New Roman" w:cs="Times New Roman"/>
        <w:snapToGrid w:val="0"/>
        <w:sz w:val="18"/>
        <w:szCs w:val="18"/>
        <w:lang w:val="en-GB"/>
      </w:rPr>
      <w:instrText xml:space="preserve"> FILENAME </w:instrText>
    </w:r>
    <w:r w:rsidRPr="007145E1">
      <w:rPr>
        <w:rFonts w:ascii="Times New Roman" w:eastAsia="Times New Roman" w:hAnsi="Times New Roman" w:cs="Times New Roman"/>
        <w:snapToGrid w:val="0"/>
        <w:sz w:val="18"/>
        <w:szCs w:val="18"/>
        <w:lang w:val="en-GB"/>
      </w:rPr>
      <w:fldChar w:fldCharType="separate"/>
    </w:r>
    <w:r w:rsidRPr="007145E1">
      <w:rPr>
        <w:rFonts w:ascii="Times New Roman" w:eastAsia="Times New Roman" w:hAnsi="Times New Roman" w:cs="Times New Roman"/>
        <w:noProof/>
        <w:snapToGrid w:val="0"/>
        <w:sz w:val="18"/>
        <w:szCs w:val="18"/>
        <w:lang w:val="en-GB"/>
      </w:rPr>
      <w:t>d4u_techspec_en.doc</w:t>
    </w:r>
    <w:r w:rsidRPr="007145E1">
      <w:rPr>
        <w:rFonts w:ascii="Times New Roman" w:eastAsia="Times New Roman" w:hAnsi="Times New Roman" w:cs="Times New Roman"/>
        <w:snapToGrid w:val="0"/>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0C8AE" w14:textId="77777777" w:rsidR="00951EF0" w:rsidRDefault="00951EF0" w:rsidP="007145E1">
      <w:pPr>
        <w:spacing w:after="0" w:line="240" w:lineRule="auto"/>
      </w:pPr>
      <w:r>
        <w:separator/>
      </w:r>
    </w:p>
  </w:footnote>
  <w:footnote w:type="continuationSeparator" w:id="0">
    <w:p w14:paraId="5C80A208" w14:textId="77777777" w:rsidR="00951EF0" w:rsidRDefault="00951EF0" w:rsidP="00714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16" w:type="dxa"/>
      <w:tblLayout w:type="fixed"/>
      <w:tblLook w:val="01E0" w:firstRow="1" w:lastRow="1" w:firstColumn="1" w:lastColumn="1" w:noHBand="0" w:noVBand="0"/>
    </w:tblPr>
    <w:tblGrid>
      <w:gridCol w:w="5598"/>
      <w:gridCol w:w="1710"/>
      <w:gridCol w:w="2108"/>
    </w:tblGrid>
    <w:tr w:rsidR="007145E1" w:rsidRPr="007145E1" w14:paraId="403D562E" w14:textId="77777777" w:rsidTr="00CF461A">
      <w:tc>
        <w:tcPr>
          <w:tcW w:w="5598" w:type="dxa"/>
          <w:shd w:val="clear" w:color="auto" w:fill="auto"/>
        </w:tcPr>
        <w:p w14:paraId="4FF4645D" w14:textId="77777777" w:rsidR="007145E1" w:rsidRPr="007145E1" w:rsidRDefault="007145E1" w:rsidP="007145E1">
          <w:pPr>
            <w:tabs>
              <w:tab w:val="center" w:pos="4536"/>
              <w:tab w:val="right" w:pos="9072"/>
            </w:tabs>
            <w:spacing w:after="0" w:line="240" w:lineRule="auto"/>
            <w:jc w:val="center"/>
            <w:rPr>
              <w:rFonts w:ascii="Arial" w:eastAsia="Times New Roman" w:hAnsi="Arial" w:cs="Arial"/>
              <w:bCs/>
              <w:i/>
              <w:lang w:val="it-IT" w:eastAsia="bg-BG"/>
            </w:rPr>
          </w:pPr>
          <w:r w:rsidRPr="007145E1">
            <w:rPr>
              <w:rFonts w:ascii="Times New Roman" w:eastAsia="Times New Roman" w:hAnsi="Times New Roman" w:cs="Times New Roman"/>
              <w:noProof/>
              <w:sz w:val="20"/>
              <w:szCs w:val="20"/>
              <w:lang w:val="en-US"/>
            </w:rPr>
            <w:drawing>
              <wp:inline distT="0" distB="0" distL="0" distR="0" wp14:anchorId="59172E50" wp14:editId="695892AB">
                <wp:extent cx="2838450" cy="876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876300"/>
                        </a:xfrm>
                        <a:prstGeom prst="rect">
                          <a:avLst/>
                        </a:prstGeom>
                        <a:noFill/>
                        <a:ln>
                          <a:noFill/>
                        </a:ln>
                      </pic:spPr>
                    </pic:pic>
                  </a:graphicData>
                </a:graphic>
              </wp:inline>
            </w:drawing>
          </w:r>
        </w:p>
      </w:tc>
      <w:tc>
        <w:tcPr>
          <w:tcW w:w="1710" w:type="dxa"/>
          <w:shd w:val="clear" w:color="auto" w:fill="auto"/>
        </w:tcPr>
        <w:p w14:paraId="6DBB208B" w14:textId="77777777" w:rsidR="007145E1" w:rsidRPr="007145E1" w:rsidRDefault="007145E1" w:rsidP="007145E1">
          <w:pPr>
            <w:tabs>
              <w:tab w:val="center" w:pos="4536"/>
              <w:tab w:val="right" w:pos="9072"/>
            </w:tabs>
            <w:spacing w:after="0" w:line="240" w:lineRule="auto"/>
            <w:jc w:val="center"/>
            <w:rPr>
              <w:rFonts w:ascii="Arial" w:eastAsia="Times New Roman" w:hAnsi="Arial" w:cs="Arial"/>
              <w:bCs/>
              <w:i/>
              <w:lang w:val="it-IT" w:eastAsia="bg-BG"/>
            </w:rPr>
          </w:pPr>
        </w:p>
        <w:p w14:paraId="3EDC6FC1" w14:textId="77777777" w:rsidR="007145E1" w:rsidRPr="007145E1" w:rsidRDefault="007145E1" w:rsidP="007145E1">
          <w:pPr>
            <w:tabs>
              <w:tab w:val="center" w:pos="4536"/>
              <w:tab w:val="right" w:pos="9072"/>
            </w:tabs>
            <w:spacing w:after="0" w:line="240" w:lineRule="auto"/>
            <w:jc w:val="center"/>
            <w:rPr>
              <w:rFonts w:ascii="Arial" w:eastAsia="Times New Roman" w:hAnsi="Arial" w:cs="Arial"/>
              <w:bCs/>
              <w:i/>
              <w:lang w:val="it-IT" w:eastAsia="bg-BG"/>
            </w:rPr>
          </w:pPr>
        </w:p>
        <w:p w14:paraId="29B81150" w14:textId="77777777" w:rsidR="007145E1" w:rsidRPr="007145E1" w:rsidRDefault="007145E1" w:rsidP="007145E1">
          <w:pPr>
            <w:tabs>
              <w:tab w:val="center" w:pos="4536"/>
              <w:tab w:val="right" w:pos="9072"/>
            </w:tabs>
            <w:spacing w:after="0" w:line="240" w:lineRule="auto"/>
            <w:jc w:val="center"/>
            <w:rPr>
              <w:rFonts w:ascii="Times New Roman" w:eastAsia="Times New Roman" w:hAnsi="Times New Roman" w:cs="Times New Roman"/>
              <w:bCs/>
              <w:i/>
              <w:sz w:val="16"/>
              <w:szCs w:val="16"/>
              <w:lang w:val="it-IT" w:eastAsia="bg-BG"/>
            </w:rPr>
          </w:pPr>
        </w:p>
        <w:p w14:paraId="157CE782" w14:textId="77777777" w:rsidR="007145E1" w:rsidRPr="007145E1" w:rsidRDefault="007145E1" w:rsidP="007145E1">
          <w:pPr>
            <w:tabs>
              <w:tab w:val="center" w:pos="4536"/>
              <w:tab w:val="right" w:pos="9072"/>
            </w:tabs>
            <w:spacing w:after="0" w:line="240" w:lineRule="auto"/>
            <w:jc w:val="center"/>
            <w:rPr>
              <w:rFonts w:ascii="Times New Roman" w:eastAsia="Times New Roman" w:hAnsi="Times New Roman" w:cs="Times New Roman"/>
              <w:bCs/>
              <w:i/>
              <w:sz w:val="16"/>
              <w:szCs w:val="16"/>
              <w:lang w:val="it-IT" w:eastAsia="bg-BG"/>
            </w:rPr>
          </w:pPr>
        </w:p>
        <w:p w14:paraId="73CA179A" w14:textId="77777777" w:rsidR="007145E1" w:rsidRPr="007145E1" w:rsidRDefault="007145E1" w:rsidP="007145E1">
          <w:pPr>
            <w:tabs>
              <w:tab w:val="center" w:pos="4536"/>
              <w:tab w:val="right" w:pos="9072"/>
            </w:tabs>
            <w:spacing w:after="0" w:line="240" w:lineRule="auto"/>
            <w:jc w:val="center"/>
            <w:rPr>
              <w:rFonts w:ascii="Times New Roman" w:eastAsia="Times New Roman" w:hAnsi="Times New Roman" w:cs="Times New Roman"/>
              <w:bCs/>
              <w:i/>
              <w:sz w:val="16"/>
              <w:szCs w:val="16"/>
              <w:lang w:val="it-IT" w:eastAsia="bg-BG"/>
            </w:rPr>
          </w:pPr>
        </w:p>
        <w:p w14:paraId="2AF863AF" w14:textId="77777777" w:rsidR="007145E1" w:rsidRPr="007145E1" w:rsidRDefault="007145E1" w:rsidP="007145E1">
          <w:pPr>
            <w:tabs>
              <w:tab w:val="center" w:pos="4536"/>
              <w:tab w:val="center" w:pos="5544"/>
              <w:tab w:val="right" w:pos="9072"/>
            </w:tabs>
            <w:spacing w:after="0" w:line="240" w:lineRule="auto"/>
            <w:jc w:val="center"/>
            <w:rPr>
              <w:rFonts w:ascii="Arial" w:eastAsia="Times New Roman" w:hAnsi="Arial" w:cs="Arial"/>
              <w:bCs/>
              <w:i/>
              <w:lang w:val="it-IT" w:eastAsia="bg-BG"/>
            </w:rPr>
          </w:pPr>
        </w:p>
      </w:tc>
      <w:tc>
        <w:tcPr>
          <w:tcW w:w="2108" w:type="dxa"/>
          <w:shd w:val="clear" w:color="auto" w:fill="auto"/>
        </w:tcPr>
        <w:p w14:paraId="16150A6B" w14:textId="77777777" w:rsidR="007145E1" w:rsidRPr="007145E1" w:rsidRDefault="007145E1" w:rsidP="007145E1">
          <w:pPr>
            <w:tabs>
              <w:tab w:val="center" w:pos="4536"/>
              <w:tab w:val="right" w:pos="9072"/>
            </w:tabs>
            <w:spacing w:after="0" w:line="240" w:lineRule="auto"/>
            <w:jc w:val="center"/>
            <w:rPr>
              <w:rFonts w:ascii="Arial" w:eastAsia="Times New Roman" w:hAnsi="Arial" w:cs="Arial"/>
              <w:bCs/>
              <w:i/>
              <w:lang w:val="it-IT" w:eastAsia="bg-BG"/>
            </w:rPr>
          </w:pPr>
          <w:r w:rsidRPr="007145E1">
            <w:rPr>
              <w:rFonts w:ascii="Arial" w:eastAsia="Times New Roman" w:hAnsi="Arial" w:cs="Arial"/>
              <w:bCs/>
              <w:noProof/>
              <w:lang w:val="en-US"/>
            </w:rPr>
            <w:drawing>
              <wp:inline distT="0" distB="0" distL="0" distR="0" wp14:anchorId="05FFA1A3" wp14:editId="3AE892D4">
                <wp:extent cx="1057275" cy="704850"/>
                <wp:effectExtent l="0" t="0" r="9525" b="0"/>
                <wp:docPr id="1" name="Picture 1"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7275" cy="704850"/>
                        </a:xfrm>
                        <a:prstGeom prst="rect">
                          <a:avLst/>
                        </a:prstGeom>
                        <a:noFill/>
                        <a:ln>
                          <a:noFill/>
                        </a:ln>
                      </pic:spPr>
                    </pic:pic>
                  </a:graphicData>
                </a:graphic>
              </wp:inline>
            </w:drawing>
          </w:r>
        </w:p>
      </w:tc>
    </w:tr>
  </w:tbl>
  <w:p w14:paraId="0C1FFC1B" w14:textId="77777777" w:rsidR="007145E1" w:rsidRPr="007145E1" w:rsidRDefault="007145E1" w:rsidP="007145E1">
    <w:pPr>
      <w:tabs>
        <w:tab w:val="center" w:pos="4536"/>
        <w:tab w:val="right" w:pos="9072"/>
      </w:tabs>
      <w:spacing w:after="0" w:line="240" w:lineRule="auto"/>
      <w:jc w:val="center"/>
      <w:rPr>
        <w:rFonts w:ascii="Times New Roman" w:eastAsia="Times New Roman" w:hAnsi="Times New Roman" w:cs="Times New Roman"/>
        <w:b/>
        <w:i/>
        <w:iCs/>
        <w:lang w:val="en-US" w:eastAsia="bg-BG"/>
      </w:rPr>
    </w:pPr>
    <w:r w:rsidRPr="007145E1">
      <w:rPr>
        <w:rFonts w:ascii="Times New Roman" w:eastAsia="Times New Roman" w:hAnsi="Times New Roman" w:cs="Times New Roman"/>
        <w:b/>
        <w:i/>
        <w:iCs/>
        <w:lang w:val="en-US" w:eastAsia="bg-BG"/>
      </w:rPr>
      <w:t>Project CB005.2.21.084 “Dancing with the Birds”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A4529"/>
    <w:multiLevelType w:val="hybridMultilevel"/>
    <w:tmpl w:val="E3E2D454"/>
    <w:lvl w:ilvl="0" w:tplc="04020009">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E702367"/>
    <w:multiLevelType w:val="multilevel"/>
    <w:tmpl w:val="0402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1CBB69AB"/>
    <w:multiLevelType w:val="hybridMultilevel"/>
    <w:tmpl w:val="003AEF54"/>
    <w:lvl w:ilvl="0" w:tplc="6D04BBD2">
      <w:start w:val="4"/>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95F656D"/>
    <w:multiLevelType w:val="hybridMultilevel"/>
    <w:tmpl w:val="C0A278E4"/>
    <w:lvl w:ilvl="0" w:tplc="2CDC4862">
      <w:start w:val="1"/>
      <w:numFmt w:val="bullet"/>
      <w:lvlText w:val="-"/>
      <w:lvlJc w:val="left"/>
      <w:pPr>
        <w:tabs>
          <w:tab w:val="num" w:pos="1800"/>
        </w:tabs>
        <w:ind w:left="1800" w:hanging="360"/>
      </w:pPr>
      <w:rPr>
        <w:rFonts w:ascii="Times New Roman" w:eastAsia="Times New Roman" w:hAnsi="Times New Roman" w:hint="default"/>
      </w:rPr>
    </w:lvl>
    <w:lvl w:ilvl="1" w:tplc="04020003">
      <w:start w:val="1"/>
      <w:numFmt w:val="bullet"/>
      <w:lvlText w:val="o"/>
      <w:lvlJc w:val="left"/>
      <w:pPr>
        <w:tabs>
          <w:tab w:val="num" w:pos="2160"/>
        </w:tabs>
        <w:ind w:left="2160" w:hanging="360"/>
      </w:pPr>
      <w:rPr>
        <w:rFonts w:ascii="Courier New" w:hAnsi="Courier New" w:cs="Courier New" w:hint="default"/>
      </w:rPr>
    </w:lvl>
    <w:lvl w:ilvl="2" w:tplc="04020005">
      <w:start w:val="1"/>
      <w:numFmt w:val="bullet"/>
      <w:lvlText w:val=""/>
      <w:lvlJc w:val="left"/>
      <w:pPr>
        <w:tabs>
          <w:tab w:val="num" w:pos="2880"/>
        </w:tabs>
        <w:ind w:left="2880" w:hanging="360"/>
      </w:pPr>
      <w:rPr>
        <w:rFonts w:ascii="Wingdings" w:hAnsi="Wingdings" w:cs="Wingdings" w:hint="default"/>
      </w:rPr>
    </w:lvl>
    <w:lvl w:ilvl="3" w:tplc="04020001">
      <w:start w:val="1"/>
      <w:numFmt w:val="bullet"/>
      <w:lvlText w:val=""/>
      <w:lvlJc w:val="left"/>
      <w:pPr>
        <w:tabs>
          <w:tab w:val="num" w:pos="3600"/>
        </w:tabs>
        <w:ind w:left="3600" w:hanging="360"/>
      </w:pPr>
      <w:rPr>
        <w:rFonts w:ascii="Symbol" w:hAnsi="Symbol" w:cs="Symbol" w:hint="default"/>
      </w:rPr>
    </w:lvl>
    <w:lvl w:ilvl="4" w:tplc="04020003">
      <w:start w:val="1"/>
      <w:numFmt w:val="bullet"/>
      <w:lvlText w:val="o"/>
      <w:lvlJc w:val="left"/>
      <w:pPr>
        <w:tabs>
          <w:tab w:val="num" w:pos="4320"/>
        </w:tabs>
        <w:ind w:left="4320" w:hanging="360"/>
      </w:pPr>
      <w:rPr>
        <w:rFonts w:ascii="Courier New" w:hAnsi="Courier New" w:cs="Courier New" w:hint="default"/>
      </w:rPr>
    </w:lvl>
    <w:lvl w:ilvl="5" w:tplc="04020005">
      <w:start w:val="1"/>
      <w:numFmt w:val="bullet"/>
      <w:lvlText w:val=""/>
      <w:lvlJc w:val="left"/>
      <w:pPr>
        <w:tabs>
          <w:tab w:val="num" w:pos="5040"/>
        </w:tabs>
        <w:ind w:left="5040" w:hanging="360"/>
      </w:pPr>
      <w:rPr>
        <w:rFonts w:ascii="Wingdings" w:hAnsi="Wingdings" w:cs="Wingdings" w:hint="default"/>
      </w:rPr>
    </w:lvl>
    <w:lvl w:ilvl="6" w:tplc="04020001">
      <w:start w:val="1"/>
      <w:numFmt w:val="bullet"/>
      <w:lvlText w:val=""/>
      <w:lvlJc w:val="left"/>
      <w:pPr>
        <w:tabs>
          <w:tab w:val="num" w:pos="5760"/>
        </w:tabs>
        <w:ind w:left="5760" w:hanging="360"/>
      </w:pPr>
      <w:rPr>
        <w:rFonts w:ascii="Symbol" w:hAnsi="Symbol" w:cs="Symbol" w:hint="default"/>
      </w:rPr>
    </w:lvl>
    <w:lvl w:ilvl="7" w:tplc="04020003">
      <w:start w:val="1"/>
      <w:numFmt w:val="bullet"/>
      <w:lvlText w:val="o"/>
      <w:lvlJc w:val="left"/>
      <w:pPr>
        <w:tabs>
          <w:tab w:val="num" w:pos="6480"/>
        </w:tabs>
        <w:ind w:left="6480" w:hanging="360"/>
      </w:pPr>
      <w:rPr>
        <w:rFonts w:ascii="Courier New" w:hAnsi="Courier New" w:cs="Courier New" w:hint="default"/>
      </w:rPr>
    </w:lvl>
    <w:lvl w:ilvl="8" w:tplc="04020005">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2B9E007A"/>
    <w:multiLevelType w:val="hybridMultilevel"/>
    <w:tmpl w:val="1D2A1740"/>
    <w:lvl w:ilvl="0" w:tplc="31420182">
      <w:start w:val="5"/>
      <w:numFmt w:val="bullet"/>
      <w:lvlText w:val=""/>
      <w:lvlJc w:val="left"/>
      <w:pPr>
        <w:ind w:left="720" w:hanging="360"/>
      </w:pPr>
      <w:rPr>
        <w:rFonts w:ascii="Wingdings" w:eastAsiaTheme="minorEastAsia" w:hAnsi="Wingdings"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B155D14"/>
    <w:multiLevelType w:val="hybridMultilevel"/>
    <w:tmpl w:val="32AE9320"/>
    <w:lvl w:ilvl="0" w:tplc="5B7277A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5E1"/>
    <w:rsid w:val="00050CBC"/>
    <w:rsid w:val="00122F74"/>
    <w:rsid w:val="001C364D"/>
    <w:rsid w:val="002C12B9"/>
    <w:rsid w:val="002C44DE"/>
    <w:rsid w:val="00353C5C"/>
    <w:rsid w:val="00367BC9"/>
    <w:rsid w:val="003D1A20"/>
    <w:rsid w:val="004D090C"/>
    <w:rsid w:val="00663986"/>
    <w:rsid w:val="007145E1"/>
    <w:rsid w:val="00832F59"/>
    <w:rsid w:val="00951EF0"/>
    <w:rsid w:val="00994EB0"/>
    <w:rsid w:val="00B354BF"/>
    <w:rsid w:val="00CB7C63"/>
    <w:rsid w:val="00D7087A"/>
    <w:rsid w:val="00D86599"/>
    <w:rsid w:val="00DB285F"/>
    <w:rsid w:val="00E65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10FB2"/>
  <w15:chartTrackingRefBased/>
  <w15:docId w15:val="{86C093DF-C446-4040-93B0-E56E2288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45E1"/>
    <w:pPr>
      <w:tabs>
        <w:tab w:val="center" w:pos="4703"/>
        <w:tab w:val="right" w:pos="9406"/>
      </w:tabs>
      <w:spacing w:after="0" w:line="240" w:lineRule="auto"/>
    </w:pPr>
  </w:style>
  <w:style w:type="character" w:customStyle="1" w:styleId="a4">
    <w:name w:val="Горен колонтитул Знак"/>
    <w:basedOn w:val="a0"/>
    <w:link w:val="a3"/>
    <w:uiPriority w:val="99"/>
    <w:rsid w:val="007145E1"/>
    <w:rPr>
      <w:lang w:val="bg-BG"/>
    </w:rPr>
  </w:style>
  <w:style w:type="paragraph" w:styleId="a5">
    <w:name w:val="footer"/>
    <w:basedOn w:val="a"/>
    <w:link w:val="a6"/>
    <w:uiPriority w:val="99"/>
    <w:unhideWhenUsed/>
    <w:rsid w:val="007145E1"/>
    <w:pPr>
      <w:tabs>
        <w:tab w:val="center" w:pos="4703"/>
        <w:tab w:val="right" w:pos="9406"/>
      </w:tabs>
      <w:spacing w:after="0" w:line="240" w:lineRule="auto"/>
    </w:pPr>
  </w:style>
  <w:style w:type="character" w:customStyle="1" w:styleId="a6">
    <w:name w:val="Долен колонтитул Знак"/>
    <w:basedOn w:val="a0"/>
    <w:link w:val="a5"/>
    <w:uiPriority w:val="99"/>
    <w:rsid w:val="007145E1"/>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1762</Words>
  <Characters>10048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Alexander Ivanov</cp:lastModifiedBy>
  <cp:revision>4</cp:revision>
  <dcterms:created xsi:type="dcterms:W3CDTF">2020-02-24T16:46:00Z</dcterms:created>
  <dcterms:modified xsi:type="dcterms:W3CDTF">2020-02-27T15:21:00Z</dcterms:modified>
</cp:coreProperties>
</file>